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DE" w:rsidRDefault="003332DE" w:rsidP="003332DE">
      <w:pPr>
        <w:pStyle w:val="Style1"/>
        <w:kinsoku w:val="0"/>
        <w:autoSpaceDE/>
        <w:autoSpaceDN/>
        <w:adjustRightInd/>
        <w:spacing w:before="216" w:line="211" w:lineRule="auto"/>
        <w:ind w:left="2160" w:firstLine="720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8"/>
          <w:w w:val="105"/>
          <w:sz w:val="25"/>
          <w:szCs w:val="25"/>
          <w:lang w:val="es-ES" w:eastAsia="es-ES"/>
        </w:rPr>
        <w:t>RESOLUCION No.161-02</w:t>
      </w:r>
    </w:p>
    <w:p w:rsidR="003332DE" w:rsidRDefault="003332DE" w:rsidP="003332DE">
      <w:pPr>
        <w:pStyle w:val="Style1"/>
        <w:tabs>
          <w:tab w:val="left" w:pos="7797"/>
        </w:tabs>
        <w:kinsoku w:val="0"/>
        <w:autoSpaceDE/>
        <w:autoSpaceDN/>
        <w:adjustRightInd/>
        <w:spacing w:before="216" w:after="252"/>
        <w:ind w:right="-57"/>
        <w:rPr>
          <w:spacing w:val="-7"/>
          <w:w w:val="105"/>
          <w:sz w:val="25"/>
          <w:szCs w:val="25"/>
          <w:lang w:val="es-ES" w:eastAsia="es-ES"/>
        </w:rPr>
      </w:pPr>
      <w:r>
        <w:rPr>
          <w:b/>
          <w:bCs/>
          <w:spacing w:val="-3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-3"/>
          <w:w w:val="105"/>
          <w:sz w:val="25"/>
          <w:szCs w:val="25"/>
          <w:lang w:val="es-ES" w:eastAsia="es-ES"/>
        </w:rPr>
        <w:t xml:space="preserve">San José, a las catorce horas </w:t>
      </w:r>
      <w:r>
        <w:rPr>
          <w:spacing w:val="-7"/>
          <w:w w:val="105"/>
          <w:sz w:val="25"/>
          <w:szCs w:val="25"/>
          <w:lang w:val="es-ES" w:eastAsia="es-ES"/>
        </w:rPr>
        <w:t>once minutos del veinticuatro de setiembre de dos mil dos.-</w:t>
      </w:r>
    </w:p>
    <w:p w:rsidR="003332DE" w:rsidRDefault="003332DE" w:rsidP="003332DE">
      <w:pPr>
        <w:jc w:val="center"/>
      </w:pPr>
    </w:p>
    <w:p w:rsidR="003332DE" w:rsidRDefault="003332DE" w:rsidP="003332DE">
      <w:pPr>
        <w:pStyle w:val="Style2"/>
        <w:kinsoku w:val="0"/>
        <w:autoSpaceDE/>
        <w:autoSpaceDN/>
        <w:rPr>
          <w:rStyle w:val="CharacterStyle1"/>
          <w:b/>
          <w:bCs/>
          <w:spacing w:val="-3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RECURSO DE APELACION </w:t>
      </w:r>
      <w:r>
        <w:rPr>
          <w:rStyle w:val="CharacterStyle1"/>
          <w:w w:val="105"/>
          <w:lang w:val="es-ES" w:eastAsia="es-ES"/>
        </w:rPr>
        <w:t>interpuesto por RGM</w:t>
      </w:r>
      <w:r>
        <w:rPr>
          <w:rStyle w:val="CharacterStyle1"/>
          <w:spacing w:val="-6"/>
          <w:w w:val="105"/>
          <w:lang w:val="es-ES" w:eastAsia="es-ES"/>
        </w:rPr>
        <w:t xml:space="preserve">G, mayor, casado una vez, con cédula de identidad número …, </w:t>
      </w:r>
      <w:r>
        <w:rPr>
          <w:rStyle w:val="CharacterStyle1"/>
          <w:b/>
          <w:bCs/>
          <w:spacing w:val="-6"/>
          <w:lang w:val="es-ES" w:eastAsia="es-ES"/>
        </w:rPr>
        <w:t xml:space="preserve">CONTRA </w:t>
      </w:r>
      <w:r>
        <w:rPr>
          <w:rStyle w:val="CharacterStyle1"/>
          <w:spacing w:val="-11"/>
          <w:w w:val="105"/>
          <w:lang w:val="es-ES" w:eastAsia="es-ES"/>
        </w:rPr>
        <w:t xml:space="preserve">el acuerdo en firme en el que se establecen las calificaciones obtenidas por cada uno de los </w:t>
      </w:r>
      <w:r>
        <w:rPr>
          <w:rStyle w:val="CharacterStyle1"/>
          <w:spacing w:val="-8"/>
          <w:w w:val="105"/>
          <w:lang w:val="es-ES" w:eastAsia="es-ES"/>
        </w:rPr>
        <w:t xml:space="preserve">participantes en el Primer Procedimiento Especial Abreviado de Taxi, notificado por medio </w:t>
      </w:r>
      <w:r>
        <w:rPr>
          <w:rStyle w:val="CharacterStyle1"/>
          <w:spacing w:val="-7"/>
          <w:w w:val="105"/>
          <w:lang w:val="es-ES" w:eastAsia="es-ES"/>
        </w:rPr>
        <w:t xml:space="preserve">de la publicación que aparece en el Alcance N° 66 a La Gaceta N° 171 del jueves 06 de </w:t>
      </w:r>
      <w:r>
        <w:rPr>
          <w:rStyle w:val="CharacterStyle1"/>
          <w:spacing w:val="-4"/>
          <w:w w:val="105"/>
          <w:lang w:val="es-ES" w:eastAsia="es-ES"/>
        </w:rPr>
        <w:t xml:space="preserve">setiembre del 2001, dictado por el Consejo de Transporte Público, tramitado en este </w:t>
      </w:r>
      <w:r>
        <w:rPr>
          <w:rStyle w:val="CharacterStyle1"/>
          <w:spacing w:val="-3"/>
          <w:w w:val="105"/>
          <w:lang w:val="es-ES" w:eastAsia="es-ES"/>
        </w:rPr>
        <w:t xml:space="preserve">Despacho bajo </w:t>
      </w:r>
      <w:r>
        <w:rPr>
          <w:rStyle w:val="CharacterStyle1"/>
          <w:b/>
          <w:bCs/>
          <w:spacing w:val="-3"/>
          <w:lang w:val="es-ES" w:eastAsia="es-ES"/>
        </w:rPr>
        <w:t>Expediente Administrativo No. TAT-068-01.</w:t>
      </w:r>
    </w:p>
    <w:p w:rsidR="003332DE" w:rsidRDefault="003332DE" w:rsidP="003332DE">
      <w:pPr>
        <w:pStyle w:val="Style2"/>
        <w:kinsoku w:val="0"/>
        <w:autoSpaceDE/>
        <w:autoSpaceDN/>
        <w:spacing w:before="180" w:line="206" w:lineRule="auto"/>
        <w:jc w:val="center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RESULTANDO:</w:t>
      </w:r>
    </w:p>
    <w:p w:rsidR="003332DE" w:rsidRDefault="003332DE" w:rsidP="003332DE">
      <w:pPr>
        <w:pStyle w:val="Style2"/>
        <w:kinsoku w:val="0"/>
        <w:autoSpaceDE/>
        <w:autoSpaceDN/>
        <w:spacing w:before="288"/>
        <w:rPr>
          <w:rStyle w:val="CharacterStyle1"/>
          <w:spacing w:val="-11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PRIMERO: </w:t>
      </w:r>
      <w:r>
        <w:rPr>
          <w:rStyle w:val="CharacterStyle1"/>
          <w:spacing w:val="1"/>
          <w:w w:val="105"/>
          <w:lang w:val="es-ES" w:eastAsia="es-ES"/>
        </w:rPr>
        <w:t xml:space="preserve">Mediante el Decreto Ejecutivo N°28913-MOPT, publicado el 19 de </w:t>
      </w:r>
      <w:r>
        <w:rPr>
          <w:rStyle w:val="CharacterStyle1"/>
          <w:spacing w:val="-5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4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1"/>
          <w:w w:val="105"/>
          <w:lang w:val="es-ES" w:eastAsia="es-ES"/>
        </w:rPr>
        <w:t>REMUNERADO DE PERSONAS EN VEHICULOS EN LA MODALIDAD DE TAXI".</w:t>
      </w:r>
    </w:p>
    <w:p w:rsidR="003332DE" w:rsidRDefault="003332DE" w:rsidP="003332DE">
      <w:pPr>
        <w:pStyle w:val="Style2"/>
        <w:kinsoku w:val="0"/>
        <w:autoSpaceDE/>
        <w:autoSpaceDN/>
        <w:spacing w:before="216"/>
        <w:rPr>
          <w:rStyle w:val="CharacterStyle1"/>
          <w:spacing w:val="-8"/>
          <w:w w:val="105"/>
          <w:lang w:val="es-ES" w:eastAsia="es-ES"/>
        </w:rPr>
      </w:pPr>
      <w:proofErr w:type="gramStart"/>
      <w:r>
        <w:rPr>
          <w:rStyle w:val="CharacterStyle1"/>
          <w:b/>
          <w:bCs/>
          <w:spacing w:val="3"/>
          <w:lang w:val="es-ES" w:eastAsia="es-ES"/>
        </w:rPr>
        <w:t>SEGUNDO :</w:t>
      </w:r>
      <w:proofErr w:type="gramEnd"/>
      <w:r>
        <w:rPr>
          <w:rStyle w:val="CharacterStyle1"/>
          <w:b/>
          <w:bCs/>
          <w:spacing w:val="3"/>
          <w:lang w:val="es-ES" w:eastAsia="es-ES"/>
        </w:rPr>
        <w:t xml:space="preserve"> </w:t>
      </w:r>
      <w:r>
        <w:rPr>
          <w:rStyle w:val="CharacterStyle1"/>
          <w:spacing w:val="3"/>
          <w:w w:val="105"/>
          <w:lang w:val="es-ES" w:eastAsia="es-ES"/>
        </w:rPr>
        <w:t xml:space="preserve">Que mediante formulario N° …., el recurrente participó en el </w:t>
      </w:r>
      <w:r>
        <w:rPr>
          <w:rStyle w:val="CharacterStyle1"/>
          <w:spacing w:val="-2"/>
          <w:w w:val="105"/>
          <w:lang w:val="es-ES" w:eastAsia="es-ES"/>
        </w:rPr>
        <w:t xml:space="preserve">concurso público ante el Consejo de Transporte Público, ofertando para la base de </w:t>
      </w:r>
      <w:r>
        <w:rPr>
          <w:rStyle w:val="CharacterStyle1"/>
          <w:spacing w:val="3"/>
          <w:w w:val="105"/>
          <w:lang w:val="es-ES" w:eastAsia="es-ES"/>
        </w:rPr>
        <w:t xml:space="preserve">operación 000000, con vehículo tipo sedán (ver a folios 12 y 13 del expediente </w:t>
      </w:r>
      <w:r>
        <w:rPr>
          <w:rStyle w:val="CharacterStyle1"/>
          <w:spacing w:val="-8"/>
          <w:w w:val="105"/>
          <w:lang w:val="es-ES" w:eastAsia="es-ES"/>
        </w:rPr>
        <w:t>administrativo).</w:t>
      </w:r>
    </w:p>
    <w:p w:rsidR="003332DE" w:rsidRDefault="003332DE" w:rsidP="003332DE">
      <w:pPr>
        <w:pStyle w:val="Style2"/>
        <w:kinsoku w:val="0"/>
        <w:autoSpaceDE/>
        <w:autoSpaceDN/>
        <w:spacing w:before="252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9"/>
          <w:lang w:val="es-ES" w:eastAsia="es-ES"/>
        </w:rPr>
        <w:t xml:space="preserve">TERCERO: </w:t>
      </w:r>
      <w:r>
        <w:rPr>
          <w:rStyle w:val="CharacterStyle1"/>
          <w:spacing w:val="-9"/>
          <w:w w:val="105"/>
          <w:lang w:val="es-ES" w:eastAsia="es-ES"/>
        </w:rPr>
        <w:t xml:space="preserve">El Consejo de Transporte Público, mediante acuerdo firme, publicado en el </w:t>
      </w:r>
      <w:r>
        <w:rPr>
          <w:rStyle w:val="CharacterStyle1"/>
          <w:spacing w:val="-6"/>
          <w:w w:val="105"/>
          <w:lang w:val="es-ES" w:eastAsia="es-ES"/>
        </w:rPr>
        <w:t xml:space="preserve">Alcance N° 66 a La Gaceta N°171, de fecha 6 de setiembre del 2001, estableció el listado </w:t>
      </w:r>
      <w:r>
        <w:rPr>
          <w:rStyle w:val="CharacterStyle1"/>
          <w:spacing w:val="-7"/>
          <w:w w:val="105"/>
          <w:lang w:val="es-ES" w:eastAsia="es-ES"/>
        </w:rPr>
        <w:t xml:space="preserve">de calificación de las ofertas del Primer Procedimiento Abreviado de Taxis, obtenida para </w:t>
      </w:r>
      <w:r>
        <w:rPr>
          <w:rStyle w:val="CharacterStyle1"/>
          <w:spacing w:val="-3"/>
          <w:w w:val="105"/>
          <w:lang w:val="es-ES" w:eastAsia="es-ES"/>
        </w:rPr>
        <w:t xml:space="preserve">cada uno de los participantes, en la cual no le consigna al recurrente una calificación, </w:t>
      </w:r>
      <w:r>
        <w:rPr>
          <w:rStyle w:val="CharacterStyle1"/>
          <w:spacing w:val="-10"/>
          <w:w w:val="105"/>
          <w:lang w:val="es-ES" w:eastAsia="es-ES"/>
        </w:rPr>
        <w:t xml:space="preserve">señala en su caso que "no rindió la garantía de participación conforme al Decreto Ejecutivo </w:t>
      </w:r>
      <w:r>
        <w:rPr>
          <w:rStyle w:val="CharacterStyle1"/>
          <w:spacing w:val="-2"/>
          <w:w w:val="105"/>
          <w:lang w:val="es-ES" w:eastAsia="es-ES"/>
        </w:rPr>
        <w:t>28913-MOPT".</w:t>
      </w:r>
    </w:p>
    <w:p w:rsidR="003332DE" w:rsidRDefault="003332DE" w:rsidP="003332DE">
      <w:pPr>
        <w:pStyle w:val="Style2"/>
        <w:kinsoku w:val="0"/>
        <w:autoSpaceDE/>
        <w:autoSpaceDN/>
        <w:spacing w:before="360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El Consejo de Transporte Público, mediante acuerdo firme, publicado en el </w:t>
      </w:r>
      <w:r>
        <w:rPr>
          <w:rStyle w:val="CharacterStyle1"/>
          <w:spacing w:val="-12"/>
          <w:w w:val="105"/>
          <w:lang w:val="es-ES" w:eastAsia="es-ES"/>
        </w:rPr>
        <w:t xml:space="preserve">Alcance N°73 a La Gaceta N°199, de fecha 17 de octubre del 2001, estableció un listado de </w:t>
      </w:r>
      <w:r>
        <w:rPr>
          <w:rStyle w:val="CharacterStyle1"/>
          <w:spacing w:val="-3"/>
          <w:w w:val="105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1"/>
          <w:spacing w:val="-6"/>
          <w:w w:val="105"/>
          <w:lang w:val="es-ES" w:eastAsia="es-ES"/>
        </w:rPr>
        <w:t xml:space="preserve">Abreviado de Taxis, publicadas en el Alcance N°66 a La Gaceta N°171, de fecha 6 de </w:t>
      </w:r>
      <w:r>
        <w:rPr>
          <w:rStyle w:val="CharacterStyle1"/>
          <w:spacing w:val="-5"/>
          <w:w w:val="105"/>
          <w:lang w:val="es-ES" w:eastAsia="es-ES"/>
        </w:rPr>
        <w:t xml:space="preserve">setiembre del 2001, en la cual no le consigna al recurrente una calificación, señala en su </w:t>
      </w:r>
      <w:r>
        <w:rPr>
          <w:rStyle w:val="CharacterStyle1"/>
          <w:spacing w:val="-6"/>
          <w:w w:val="105"/>
          <w:lang w:val="es-ES" w:eastAsia="es-ES"/>
        </w:rPr>
        <w:t xml:space="preserve">caso que "no rindió la garantía de participación conforme al Decreto Ejecutivo 28913- </w:t>
      </w:r>
      <w:r>
        <w:rPr>
          <w:rStyle w:val="CharacterStyle1"/>
          <w:w w:val="105"/>
          <w:lang w:val="es-ES" w:eastAsia="es-ES"/>
        </w:rPr>
        <w:t>MOPT".</w:t>
      </w:r>
    </w:p>
    <w:p w:rsidR="003332DE" w:rsidRDefault="003332DE" w:rsidP="003332DE">
      <w:pPr>
        <w:pStyle w:val="Style3"/>
        <w:kinsoku w:val="0"/>
        <w:autoSpaceDE/>
        <w:autoSpaceDN/>
        <w:adjustRightInd/>
        <w:spacing w:before="36" w:line="1010" w:lineRule="exact"/>
        <w:ind w:left="576"/>
        <w:jc w:val="center"/>
        <w:rPr>
          <w:rStyle w:val="CharacterStyle4"/>
          <w:rFonts w:ascii="Tahoma" w:hAnsi="Tahoma" w:cs="Tahoma"/>
          <w:w w:val="90"/>
          <w:sz w:val="164"/>
          <w:szCs w:val="164"/>
          <w:lang w:val="es-ES" w:eastAsia="es-ES"/>
        </w:rPr>
      </w:pPr>
    </w:p>
    <w:p w:rsidR="003332DE" w:rsidRDefault="003332DE" w:rsidP="003332DE">
      <w:pPr>
        <w:pStyle w:val="Style4"/>
        <w:kinsoku w:val="0"/>
        <w:autoSpaceDE/>
        <w:autoSpaceDN/>
        <w:spacing w:before="216"/>
        <w:rPr>
          <w:spacing w:val="-8"/>
          <w:w w:val="105"/>
          <w:sz w:val="25"/>
          <w:szCs w:val="25"/>
          <w:lang w:val="es-ES" w:eastAsia="es-ES"/>
        </w:rPr>
      </w:pPr>
      <w:r>
        <w:rPr>
          <w:b/>
          <w:bCs/>
          <w:spacing w:val="-1"/>
          <w:w w:val="105"/>
          <w:sz w:val="25"/>
          <w:szCs w:val="25"/>
          <w:lang w:val="es-ES" w:eastAsia="es-ES"/>
        </w:rPr>
        <w:t xml:space="preserve">QUINTO: </w:t>
      </w:r>
      <w:r>
        <w:rPr>
          <w:spacing w:val="-1"/>
          <w:w w:val="105"/>
          <w:sz w:val="25"/>
          <w:szCs w:val="25"/>
          <w:lang w:val="es-ES" w:eastAsia="es-ES"/>
        </w:rPr>
        <w:t xml:space="preserve">Que mediante escrito presentado el 13 de setiembre del 2001, el señor </w:t>
      </w:r>
      <w:r>
        <w:rPr>
          <w:spacing w:val="-7"/>
          <w:w w:val="105"/>
          <w:sz w:val="25"/>
          <w:szCs w:val="25"/>
          <w:lang w:val="es-ES" w:eastAsia="es-ES"/>
        </w:rPr>
        <w:t xml:space="preserve">RGMG, presenta RECURSO DE APELACIÓN, </w:t>
      </w:r>
      <w:r>
        <w:rPr>
          <w:spacing w:val="-4"/>
          <w:w w:val="105"/>
          <w:sz w:val="25"/>
          <w:szCs w:val="25"/>
          <w:lang w:val="es-ES" w:eastAsia="es-ES"/>
        </w:rPr>
        <w:t xml:space="preserve">impugnando la descalificación del concurso por cuanto "sí cumplí con la garantía de </w:t>
      </w:r>
      <w:r>
        <w:rPr>
          <w:spacing w:val="-5"/>
          <w:w w:val="105"/>
          <w:sz w:val="25"/>
          <w:szCs w:val="25"/>
          <w:lang w:val="es-ES" w:eastAsia="es-ES"/>
        </w:rPr>
        <w:t xml:space="preserve">participación. Como prueba de lo anterior presento la citada copia. Además cuando se presentaron los documentos a la oficina de correos y telégrafos nunca se me dijo esta </w:t>
      </w:r>
      <w:r>
        <w:rPr>
          <w:spacing w:val="-3"/>
          <w:w w:val="105"/>
          <w:sz w:val="25"/>
          <w:szCs w:val="25"/>
          <w:lang w:val="es-ES" w:eastAsia="es-ES"/>
        </w:rPr>
        <w:t xml:space="preserve">situación. También se me previno el cumplimiento de otros requisitos y este no fue </w:t>
      </w:r>
      <w:r>
        <w:rPr>
          <w:spacing w:val="-8"/>
          <w:w w:val="105"/>
          <w:sz w:val="25"/>
          <w:szCs w:val="25"/>
          <w:lang w:val="es-ES" w:eastAsia="es-ES"/>
        </w:rPr>
        <w:t xml:space="preserve">solicitado en dicha prevención y por último en el apartado "E" de la fórmula de requisitos </w:t>
      </w:r>
      <w:r>
        <w:rPr>
          <w:spacing w:val="-6"/>
          <w:w w:val="105"/>
          <w:sz w:val="25"/>
          <w:szCs w:val="25"/>
          <w:lang w:val="es-ES" w:eastAsia="es-ES"/>
        </w:rPr>
        <w:t xml:space="preserve">nunca dice que el documento debía ser presentado ante el Banco Nacional." Solicita se </w:t>
      </w:r>
      <w:r>
        <w:rPr>
          <w:spacing w:val="-8"/>
          <w:w w:val="105"/>
          <w:sz w:val="25"/>
          <w:szCs w:val="25"/>
          <w:lang w:val="es-ES" w:eastAsia="es-ES"/>
        </w:rPr>
        <w:t>reconsidere la calificación y se le incluya dentro del concurso.</w:t>
      </w:r>
    </w:p>
    <w:p w:rsidR="003332DE" w:rsidRDefault="003332DE" w:rsidP="003332DE">
      <w:pPr>
        <w:pStyle w:val="Style3"/>
        <w:kinsoku w:val="0"/>
        <w:autoSpaceDE/>
        <w:autoSpaceDN/>
        <w:adjustRightInd/>
        <w:spacing w:before="288" w:line="259" w:lineRule="auto"/>
        <w:rPr>
          <w:rStyle w:val="CharacterStyle4"/>
          <w:spacing w:val="-7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>SEXTO: En los procedimientos seguidos se han observado las prescripciones legales.</w:t>
      </w:r>
    </w:p>
    <w:p w:rsidR="003332DE" w:rsidRDefault="003332DE" w:rsidP="003332DE">
      <w:pPr>
        <w:pStyle w:val="Style3"/>
        <w:kinsoku w:val="0"/>
        <w:autoSpaceDE/>
        <w:autoSpaceDN/>
        <w:adjustRightInd/>
        <w:spacing w:before="792" w:line="249" w:lineRule="auto"/>
        <w:rPr>
          <w:rStyle w:val="CharacterStyle4"/>
          <w:spacing w:val="-6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>Redacta la Jueza Pérez Peláez; y,</w:t>
      </w:r>
    </w:p>
    <w:p w:rsidR="003332DE" w:rsidRDefault="003332DE" w:rsidP="003332DE">
      <w:pPr>
        <w:pStyle w:val="Style4"/>
        <w:kinsoku w:val="0"/>
        <w:autoSpaceDE/>
        <w:autoSpaceDN/>
        <w:spacing w:line="206" w:lineRule="auto"/>
        <w:jc w:val="center"/>
        <w:rPr>
          <w:b/>
          <w:bCs/>
          <w:spacing w:val="-2"/>
          <w:w w:val="105"/>
          <w:sz w:val="25"/>
          <w:szCs w:val="25"/>
          <w:lang w:val="es-ES" w:eastAsia="es-ES"/>
        </w:rPr>
      </w:pPr>
      <w:r>
        <w:rPr>
          <w:b/>
          <w:bCs/>
          <w:spacing w:val="-2"/>
          <w:w w:val="105"/>
          <w:sz w:val="25"/>
          <w:szCs w:val="25"/>
          <w:lang w:val="es-ES" w:eastAsia="es-ES"/>
        </w:rPr>
        <w:t>CONSIDERANDO:</w:t>
      </w:r>
    </w:p>
    <w:p w:rsidR="003332DE" w:rsidRDefault="003332DE" w:rsidP="003332DE">
      <w:pPr>
        <w:pStyle w:val="Style4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line="230" w:lineRule="auto"/>
        <w:rPr>
          <w:spacing w:val="-8"/>
          <w:w w:val="105"/>
          <w:sz w:val="25"/>
          <w:szCs w:val="25"/>
          <w:lang w:val="es-ES" w:eastAsia="es-ES"/>
        </w:rPr>
      </w:pPr>
      <w:r>
        <w:rPr>
          <w:b/>
          <w:bCs/>
          <w:spacing w:val="-2"/>
          <w:w w:val="105"/>
          <w:sz w:val="25"/>
          <w:szCs w:val="25"/>
          <w:lang w:val="es-ES" w:eastAsia="es-ES"/>
        </w:rPr>
        <w:t xml:space="preserve">SOBRE LA COMPETENCIA: </w:t>
      </w:r>
      <w:r>
        <w:rPr>
          <w:spacing w:val="-2"/>
          <w:w w:val="105"/>
          <w:sz w:val="25"/>
          <w:szCs w:val="25"/>
          <w:lang w:val="es-ES" w:eastAsia="es-ES"/>
        </w:rPr>
        <w:t xml:space="preserve">De conformidad con el artículo 22 de la Ley </w:t>
      </w:r>
      <w:r>
        <w:rPr>
          <w:spacing w:val="-13"/>
          <w:w w:val="105"/>
          <w:sz w:val="25"/>
          <w:szCs w:val="25"/>
          <w:lang w:val="es-ES" w:eastAsia="es-ES"/>
        </w:rPr>
        <w:t xml:space="preserve">Reguladora del Servicio Público de Transporte Remunerado de Personas en Vehículos en la </w:t>
      </w:r>
      <w:r>
        <w:rPr>
          <w:spacing w:val="-6"/>
          <w:w w:val="105"/>
          <w:sz w:val="25"/>
          <w:szCs w:val="25"/>
          <w:lang w:val="es-ES" w:eastAsia="es-ES"/>
        </w:rPr>
        <w:t xml:space="preserve">Modalidad de Taxi, No. 7969 del 22 de diciembre de 1999, en relación con el artículo 15 </w:t>
      </w:r>
      <w:r>
        <w:rPr>
          <w:spacing w:val="-13"/>
          <w:w w:val="105"/>
          <w:sz w:val="25"/>
          <w:szCs w:val="25"/>
          <w:lang w:val="es-ES" w:eastAsia="es-ES"/>
        </w:rPr>
        <w:t xml:space="preserve">del Decreto No. 28913-MOPT denominado "Reglamento del primer procedimiento especial </w:t>
      </w:r>
      <w:r>
        <w:rPr>
          <w:spacing w:val="-7"/>
          <w:w w:val="105"/>
          <w:sz w:val="25"/>
          <w:szCs w:val="2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7"/>
          <w:w w:val="105"/>
          <w:sz w:val="25"/>
          <w:szCs w:val="25"/>
          <w:lang w:val="es-ES" w:eastAsia="es-ES"/>
        </w:rPr>
        <w:softHyphen/>
        <w:t>-</w:t>
      </w:r>
      <w:r>
        <w:rPr>
          <w:spacing w:val="-8"/>
          <w:w w:val="105"/>
          <w:sz w:val="25"/>
          <w:szCs w:val="25"/>
          <w:lang w:val="es-ES" w:eastAsia="es-ES"/>
        </w:rPr>
        <w:t xml:space="preserve">694-2001 de las nueve horas con cuarenta y cinco minutos del trece de noviembre del 2001, </w:t>
      </w:r>
      <w:r>
        <w:rPr>
          <w:spacing w:val="-5"/>
          <w:w w:val="105"/>
          <w:sz w:val="25"/>
          <w:szCs w:val="25"/>
          <w:lang w:val="es-ES" w:eastAsia="es-ES"/>
        </w:rPr>
        <w:t xml:space="preserve">el Tribunal Administrativo de Transporte es el competente para conocer y resolver el </w:t>
      </w:r>
      <w:r>
        <w:rPr>
          <w:spacing w:val="-8"/>
          <w:w w:val="105"/>
          <w:sz w:val="25"/>
          <w:szCs w:val="25"/>
          <w:lang w:val="es-ES" w:eastAsia="es-ES"/>
        </w:rPr>
        <w:t>presente recurso de apelación.</w:t>
      </w:r>
    </w:p>
    <w:p w:rsidR="003332DE" w:rsidRDefault="003332DE" w:rsidP="003332DE">
      <w:pPr>
        <w:pStyle w:val="Style4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rPr>
          <w:spacing w:val="-8"/>
          <w:w w:val="105"/>
          <w:sz w:val="25"/>
          <w:szCs w:val="25"/>
          <w:lang w:val="es-ES" w:eastAsia="es-ES"/>
        </w:rPr>
      </w:pPr>
      <w:r>
        <w:rPr>
          <w:b/>
          <w:bCs/>
          <w:spacing w:val="-11"/>
          <w:w w:val="105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11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11"/>
          <w:w w:val="105"/>
          <w:sz w:val="25"/>
          <w:szCs w:val="25"/>
          <w:lang w:val="es-ES" w:eastAsia="es-ES"/>
        </w:rPr>
        <w:t xml:space="preserve"> El </w:t>
      </w:r>
      <w:r>
        <w:rPr>
          <w:spacing w:val="-5"/>
          <w:w w:val="105"/>
          <w:sz w:val="25"/>
          <w:szCs w:val="25"/>
          <w:lang w:val="es-ES" w:eastAsia="es-ES"/>
        </w:rPr>
        <w:t xml:space="preserve">recurso es planteado por el señor </w:t>
      </w:r>
      <w:r>
        <w:rPr>
          <w:b/>
          <w:bCs/>
          <w:spacing w:val="-5"/>
          <w:w w:val="105"/>
          <w:sz w:val="25"/>
          <w:szCs w:val="25"/>
          <w:lang w:val="es-ES" w:eastAsia="es-ES"/>
        </w:rPr>
        <w:t xml:space="preserve">RGMG, </w:t>
      </w:r>
      <w:r>
        <w:rPr>
          <w:spacing w:val="-5"/>
          <w:w w:val="105"/>
          <w:sz w:val="25"/>
          <w:szCs w:val="25"/>
          <w:lang w:val="es-ES" w:eastAsia="es-ES"/>
        </w:rPr>
        <w:t xml:space="preserve">quien </w:t>
      </w:r>
      <w:r>
        <w:rPr>
          <w:spacing w:val="-1"/>
          <w:w w:val="105"/>
          <w:sz w:val="25"/>
          <w:szCs w:val="25"/>
          <w:lang w:val="es-ES" w:eastAsia="es-ES"/>
        </w:rPr>
        <w:t xml:space="preserve">es oferente del concurso público. </w:t>
      </w:r>
      <w:r>
        <w:rPr>
          <w:b/>
          <w:bCs/>
          <w:spacing w:val="-1"/>
          <w:sz w:val="25"/>
          <w:szCs w:val="25"/>
          <w:u w:val="single"/>
          <w:lang w:val="es-ES" w:eastAsia="es-ES"/>
        </w:rPr>
        <w:t xml:space="preserve">En cuanto al plazo de presentación del recurso: </w:t>
      </w:r>
      <w:r>
        <w:rPr>
          <w:spacing w:val="-9"/>
          <w:w w:val="105"/>
          <w:sz w:val="25"/>
          <w:szCs w:val="25"/>
          <w:lang w:val="es-ES" w:eastAsia="es-ES"/>
        </w:rPr>
        <w:t xml:space="preserve">Conforme al estudio efectuado el Recurso de Revocatoria con Apelación en subsidio fue </w:t>
      </w:r>
      <w:r>
        <w:rPr>
          <w:spacing w:val="-7"/>
          <w:w w:val="105"/>
          <w:sz w:val="25"/>
          <w:szCs w:val="25"/>
          <w:lang w:val="es-ES" w:eastAsia="es-ES"/>
        </w:rPr>
        <w:t xml:space="preserve">presentado dentro del plazo legal establecido para tal fin, en los términos del artículo 11 de </w:t>
      </w:r>
      <w:r>
        <w:rPr>
          <w:spacing w:val="-2"/>
          <w:w w:val="105"/>
          <w:sz w:val="25"/>
          <w:szCs w:val="25"/>
          <w:lang w:val="es-ES" w:eastAsia="es-ES"/>
        </w:rPr>
        <w:t xml:space="preserve">la Ley Reguladora del Servicio Público de Transporte Remunerado de Personas en </w:t>
      </w:r>
      <w:r>
        <w:rPr>
          <w:spacing w:val="-8"/>
          <w:w w:val="105"/>
          <w:sz w:val="25"/>
          <w:szCs w:val="25"/>
          <w:lang w:val="es-ES" w:eastAsia="es-ES"/>
        </w:rPr>
        <w:t>vehículos en la modalidad de taxi, Ley N°7969, del 28 de enero del 2000.</w:t>
      </w:r>
    </w:p>
    <w:p w:rsidR="003332DE" w:rsidRDefault="003332DE" w:rsidP="003332DE">
      <w:pPr>
        <w:pStyle w:val="Style4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216" w:after="72"/>
        <w:rPr>
          <w:spacing w:val="-10"/>
          <w:w w:val="105"/>
          <w:sz w:val="25"/>
          <w:szCs w:val="25"/>
          <w:lang w:val="es-ES" w:eastAsia="es-ES"/>
        </w:rPr>
      </w:pPr>
      <w:r>
        <w:rPr>
          <w:b/>
          <w:bCs/>
          <w:spacing w:val="-4"/>
          <w:w w:val="105"/>
          <w:sz w:val="25"/>
          <w:szCs w:val="25"/>
          <w:lang w:val="es-ES" w:eastAsia="es-ES"/>
        </w:rPr>
        <w:t>SOBRE LOS HECHOS PROBADOS.</w:t>
      </w:r>
      <w:r>
        <w:rPr>
          <w:rFonts w:ascii="Bookman Old Style" w:hAnsi="Bookman Old Style" w:cs="Bookman Old Style"/>
          <w:b/>
          <w:bCs/>
          <w:spacing w:val="-4"/>
          <w:sz w:val="6"/>
          <w:szCs w:val="6"/>
          <w:lang w:val="es-ES" w:eastAsia="es-ES"/>
        </w:rPr>
        <w:t xml:space="preserve">- </w:t>
      </w:r>
      <w:r>
        <w:rPr>
          <w:spacing w:val="-4"/>
          <w:w w:val="105"/>
          <w:sz w:val="25"/>
          <w:szCs w:val="25"/>
          <w:lang w:val="es-ES" w:eastAsia="es-ES"/>
        </w:rPr>
        <w:t xml:space="preserve">De importancia para la decisión de este </w:t>
      </w:r>
      <w:r>
        <w:rPr>
          <w:spacing w:val="-9"/>
          <w:w w:val="105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>
        <w:rPr>
          <w:spacing w:val="-5"/>
          <w:w w:val="105"/>
          <w:sz w:val="25"/>
          <w:szCs w:val="25"/>
          <w:lang w:val="es-ES" w:eastAsia="es-ES"/>
        </w:rPr>
        <w:t xml:space="preserve">sido acreditados: </w:t>
      </w:r>
      <w:r>
        <w:rPr>
          <w:b/>
          <w:bCs/>
          <w:spacing w:val="-5"/>
          <w:w w:val="105"/>
          <w:sz w:val="25"/>
          <w:szCs w:val="25"/>
          <w:lang w:val="es-ES" w:eastAsia="es-ES"/>
        </w:rPr>
        <w:t>A).</w:t>
      </w:r>
      <w:r>
        <w:rPr>
          <w:rFonts w:ascii="Bookman Old Style" w:hAnsi="Bookman Old Style" w:cs="Bookman Old Style"/>
          <w:b/>
          <w:bCs/>
          <w:spacing w:val="-5"/>
          <w:sz w:val="6"/>
          <w:szCs w:val="6"/>
          <w:lang w:val="es-ES" w:eastAsia="es-ES"/>
        </w:rPr>
        <w:t xml:space="preserve">- </w:t>
      </w:r>
      <w:r>
        <w:rPr>
          <w:spacing w:val="-5"/>
          <w:w w:val="105"/>
          <w:sz w:val="25"/>
          <w:szCs w:val="25"/>
          <w:lang w:val="es-ES" w:eastAsia="es-ES"/>
        </w:rPr>
        <w:t xml:space="preserve">Que mediante Decreto Ejecutivo N°28913-MOPT y su reforma, </w:t>
      </w:r>
      <w:r>
        <w:rPr>
          <w:spacing w:val="-2"/>
          <w:w w:val="105"/>
          <w:sz w:val="25"/>
          <w:szCs w:val="25"/>
          <w:lang w:val="es-ES" w:eastAsia="es-ES"/>
        </w:rPr>
        <w:t xml:space="preserve">publicado el 19 de setiembre del 2000, el Consejo de Transporte Público, </w:t>
      </w:r>
      <w:r>
        <w:rPr>
          <w:spacing w:val="-2"/>
          <w:w w:val="105"/>
          <w:sz w:val="25"/>
          <w:szCs w:val="25"/>
          <w:lang w:val="es-ES" w:eastAsia="es-ES"/>
        </w:rPr>
        <w:lastRenderedPageBreak/>
        <w:t xml:space="preserve">somete a </w:t>
      </w:r>
      <w:r>
        <w:rPr>
          <w:spacing w:val="-10"/>
          <w:w w:val="105"/>
          <w:sz w:val="25"/>
          <w:szCs w:val="25"/>
          <w:lang w:val="es-ES" w:eastAsia="es-ES"/>
        </w:rPr>
        <w:t xml:space="preserve">licitación pública la concesión del servicio público de taxi, según "REGLAMENTO DEL </w:t>
      </w:r>
      <w:r>
        <w:rPr>
          <w:spacing w:val="-9"/>
          <w:w w:val="105"/>
          <w:sz w:val="25"/>
          <w:szCs w:val="25"/>
          <w:lang w:val="es-ES" w:eastAsia="es-ES"/>
        </w:rPr>
        <w:t xml:space="preserve">PRIMER PROCEDIMIENTO ESPECIAL ABREVIDADO PARA EL TRANSPORTE </w:t>
      </w:r>
      <w:r>
        <w:rPr>
          <w:spacing w:val="-10"/>
          <w:w w:val="105"/>
          <w:sz w:val="25"/>
          <w:szCs w:val="25"/>
          <w:lang w:val="es-ES" w:eastAsia="es-ES"/>
        </w:rPr>
        <w:t>REMUNERADO DE PERSONAS EN VEHICULOS EN LA MODALIDAD DE TAXI"</w:t>
      </w:r>
    </w:p>
    <w:p w:rsidR="003332DE" w:rsidRDefault="003332DE" w:rsidP="003332DE">
      <w:pPr>
        <w:pStyle w:val="Style3"/>
        <w:tabs>
          <w:tab w:val="left" w:pos="8732"/>
        </w:tabs>
        <w:kinsoku w:val="0"/>
        <w:autoSpaceDE/>
        <w:autoSpaceDN/>
        <w:adjustRightInd/>
        <w:spacing w:before="180"/>
        <w:ind w:right="-57"/>
        <w:jc w:val="both"/>
        <w:rPr>
          <w:rStyle w:val="CharacterStyle4"/>
          <w:spacing w:val="-10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11"/>
          <w:w w:val="105"/>
          <w:sz w:val="25"/>
          <w:szCs w:val="25"/>
          <w:lang w:val="es-ES" w:eastAsia="es-ES"/>
        </w:rPr>
        <w:t>B).- Que mediante formulario N</w:t>
      </w:r>
      <w:proofErr w:type="gramStart"/>
      <w:r>
        <w:rPr>
          <w:rStyle w:val="CharacterStyle4"/>
          <w:spacing w:val="-11"/>
          <w:w w:val="105"/>
          <w:sz w:val="25"/>
          <w:szCs w:val="25"/>
          <w:lang w:val="es-ES" w:eastAsia="es-ES"/>
        </w:rPr>
        <w:t>° …</w:t>
      </w:r>
      <w:proofErr w:type="gramEnd"/>
      <w:r>
        <w:rPr>
          <w:rStyle w:val="CharacterStyle4"/>
          <w:spacing w:val="-11"/>
          <w:w w:val="105"/>
          <w:sz w:val="25"/>
          <w:szCs w:val="25"/>
          <w:lang w:val="es-ES" w:eastAsia="es-ES"/>
        </w:rPr>
        <w:t xml:space="preserve">., (ver a folio 12 del expediente administrativo), el </w:t>
      </w:r>
      <w:r>
        <w:rPr>
          <w:rStyle w:val="CharacterStyle4"/>
          <w:spacing w:val="-2"/>
          <w:w w:val="105"/>
          <w:sz w:val="25"/>
          <w:szCs w:val="25"/>
          <w:lang w:val="es-ES" w:eastAsia="es-ES"/>
        </w:rPr>
        <w:t xml:space="preserve">recurrente participó en el concurso público, ante el Consejo de Transporte Público,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ofertando para la base de operación 000000, con vehículo tipo sedán (ver a folio 12 del </w:t>
      </w:r>
      <w:r>
        <w:rPr>
          <w:rStyle w:val="CharacterStyle4"/>
          <w:spacing w:val="-4"/>
          <w:w w:val="105"/>
          <w:sz w:val="25"/>
          <w:szCs w:val="25"/>
          <w:lang w:val="es-ES" w:eastAsia="es-ES"/>
        </w:rPr>
        <w:t xml:space="preserve">expediente administrativo). </w:t>
      </w:r>
      <w:r>
        <w:rPr>
          <w:rStyle w:val="CharacterStyle4"/>
          <w:b/>
          <w:bCs/>
          <w:spacing w:val="-4"/>
          <w:sz w:val="24"/>
          <w:szCs w:val="24"/>
          <w:lang w:val="es-ES" w:eastAsia="es-ES"/>
        </w:rPr>
        <w:t>C).</w:t>
      </w:r>
      <w:r>
        <w:rPr>
          <w:rStyle w:val="CharacterStyle4"/>
          <w:rFonts w:ascii="Bookman Old Style" w:hAnsi="Bookman Old Style" w:cs="Bookman Old Style"/>
          <w:b/>
          <w:bCs/>
          <w:spacing w:val="-4"/>
          <w:sz w:val="6"/>
          <w:szCs w:val="6"/>
          <w:lang w:val="es-ES" w:eastAsia="es-ES"/>
        </w:rPr>
        <w:t xml:space="preserve">- </w:t>
      </w:r>
      <w:r>
        <w:rPr>
          <w:rStyle w:val="CharacterStyle4"/>
          <w:spacing w:val="-4"/>
          <w:w w:val="105"/>
          <w:sz w:val="25"/>
          <w:szCs w:val="25"/>
          <w:lang w:val="es-ES" w:eastAsia="es-ES"/>
        </w:rPr>
        <w:t xml:space="preserve">Que el recurrente no depositó la garantía de participación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en una Agencia del Banco Nacional de Costa Rica, en la Sesión de Valores en Custodia, </w:t>
      </w:r>
      <w:r>
        <w:rPr>
          <w:rStyle w:val="CharacterStyle4"/>
          <w:spacing w:val="-10"/>
          <w:w w:val="105"/>
          <w:sz w:val="25"/>
          <w:szCs w:val="25"/>
          <w:lang w:val="es-ES" w:eastAsia="es-ES"/>
        </w:rPr>
        <w:t>cuenta N° 2745.</w:t>
      </w:r>
    </w:p>
    <w:p w:rsidR="003332DE" w:rsidRDefault="003332DE" w:rsidP="003332DE">
      <w:pPr>
        <w:pStyle w:val="Style5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52" w:line="206" w:lineRule="auto"/>
        <w:rPr>
          <w:spacing w:val="8"/>
          <w:w w:val="105"/>
          <w:sz w:val="25"/>
          <w:szCs w:val="25"/>
          <w:lang w:val="es-ES" w:eastAsia="es-ES"/>
        </w:rPr>
      </w:pPr>
      <w:r>
        <w:rPr>
          <w:spacing w:val="8"/>
          <w:w w:val="105"/>
          <w:sz w:val="25"/>
          <w:szCs w:val="25"/>
          <w:lang w:val="es-ES" w:eastAsia="es-ES"/>
        </w:rPr>
        <w:t>HECHOS NO PROBADOS.-</w:t>
      </w:r>
    </w:p>
    <w:p w:rsidR="003332DE" w:rsidRDefault="003332DE" w:rsidP="003332DE">
      <w:pPr>
        <w:pStyle w:val="Style5"/>
        <w:kinsoku w:val="0"/>
        <w:autoSpaceDE/>
        <w:autoSpaceDN/>
        <w:adjustRightInd/>
        <w:spacing w:before="288"/>
        <w:rPr>
          <w:spacing w:val="-7"/>
          <w:w w:val="105"/>
          <w:sz w:val="25"/>
          <w:szCs w:val="25"/>
          <w:lang w:val="es-ES" w:eastAsia="es-ES"/>
        </w:rPr>
      </w:pPr>
      <w:r>
        <w:rPr>
          <w:spacing w:val="-7"/>
          <w:w w:val="105"/>
          <w:sz w:val="25"/>
          <w:szCs w:val="25"/>
          <w:lang w:val="es-ES" w:eastAsia="es-ES"/>
        </w:rPr>
        <w:t>Ninguno de importancia para la resolución del presente asunto.</w:t>
      </w:r>
    </w:p>
    <w:p w:rsidR="003332DE" w:rsidRDefault="003332DE" w:rsidP="003332DE">
      <w:pPr>
        <w:pStyle w:val="Style3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88" w:line="213" w:lineRule="auto"/>
        <w:rPr>
          <w:rStyle w:val="CharacterStyle4"/>
          <w:rFonts w:ascii="Bookman Old Style" w:hAnsi="Bookman Old Style" w:cs="Bookman Old Style"/>
          <w:b/>
          <w:bCs/>
          <w:sz w:val="6"/>
          <w:szCs w:val="6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SOBRE EL FONDO.</w:t>
      </w:r>
      <w:r>
        <w:rPr>
          <w:rStyle w:val="CharacterStyle4"/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>-</w:t>
      </w:r>
    </w:p>
    <w:p w:rsidR="003332DE" w:rsidRDefault="003332DE" w:rsidP="003332DE">
      <w:pPr>
        <w:pStyle w:val="Style3"/>
        <w:kinsoku w:val="0"/>
        <w:autoSpaceDE/>
        <w:autoSpaceDN/>
        <w:adjustRightInd/>
        <w:spacing w:before="252"/>
        <w:ind w:right="85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9"/>
          <w:w w:val="105"/>
          <w:sz w:val="25"/>
          <w:szCs w:val="25"/>
          <w:lang w:val="es-ES" w:eastAsia="es-ES"/>
        </w:rPr>
        <w:t xml:space="preserve">La disconformidad que alega el recurrente, estriba básicamente en que, cuando compró la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garantía de participación en el Instituto Nacional de Seguros, el 5 de diciembre del 2000 no se le informó que la misma debía ser depositada en el Banco Nacional, en la cuenta del </w:t>
      </w:r>
      <w:r>
        <w:rPr>
          <w:rStyle w:val="CharacterStyle4"/>
          <w:spacing w:val="-10"/>
          <w:w w:val="105"/>
          <w:sz w:val="25"/>
          <w:szCs w:val="25"/>
          <w:lang w:val="es-ES" w:eastAsia="es-ES"/>
        </w:rPr>
        <w:t xml:space="preserve">Consejo, razón por la cual únicamente aportó una copia certificada de dicha garantía, en el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momento en que fue entregado en las oficinas de Correos como correspondía, y ahí mismo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en la revisión de los documentos tampoco le hicieron advertencia alguna al respecto.</w:t>
      </w:r>
    </w:p>
    <w:p w:rsidR="003332DE" w:rsidRDefault="003332DE" w:rsidP="003332DE">
      <w:pPr>
        <w:pStyle w:val="Style3"/>
        <w:kinsoku w:val="0"/>
        <w:autoSpaceDE/>
        <w:autoSpaceDN/>
        <w:adjustRightInd/>
        <w:spacing w:before="216"/>
        <w:ind w:right="85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La participación de los concursantes en la licitación pública de taxi se encuentra regulada en la Ley Reguladora del Servicio Público de Transporte Remunerado de Personas en </w:t>
      </w:r>
      <w:r>
        <w:rPr>
          <w:rStyle w:val="CharacterStyle4"/>
          <w:spacing w:val="-10"/>
          <w:w w:val="105"/>
          <w:sz w:val="25"/>
          <w:szCs w:val="25"/>
          <w:lang w:val="es-ES" w:eastAsia="es-ES"/>
        </w:rPr>
        <w:t xml:space="preserve">vehículos en la modalidad de taxi, Ley N°7969, del 28 de enero del 2000, y en el Decreto </w:t>
      </w:r>
      <w:r>
        <w:rPr>
          <w:rStyle w:val="CharacterStyle4"/>
          <w:spacing w:val="-2"/>
          <w:w w:val="105"/>
          <w:sz w:val="25"/>
          <w:szCs w:val="25"/>
          <w:lang w:val="es-ES" w:eastAsia="es-ES"/>
        </w:rPr>
        <w:t xml:space="preserve">Ejecutivo N°28913-MOPT, publicado el 19 de setiembre del 2000, que contiene el </w:t>
      </w:r>
      <w:r>
        <w:rPr>
          <w:rStyle w:val="CharacterStyle4"/>
          <w:spacing w:val="-9"/>
          <w:w w:val="105"/>
          <w:sz w:val="25"/>
          <w:szCs w:val="25"/>
          <w:lang w:val="es-ES" w:eastAsia="es-ES"/>
        </w:rPr>
        <w:t xml:space="preserve">"REGLAMENTO DEL PRIMER PROCEDIMIENTO ESPECIAL ABREVIADO PARA </w:t>
      </w:r>
      <w:r>
        <w:rPr>
          <w:rStyle w:val="CharacterStyle4"/>
          <w:spacing w:val="1"/>
          <w:w w:val="105"/>
          <w:sz w:val="25"/>
          <w:szCs w:val="25"/>
          <w:lang w:val="es-ES" w:eastAsia="es-ES"/>
        </w:rPr>
        <w:t xml:space="preserve">EL TRANSPORTE REMUNERADO DE PERSONAS EN VEHICULOS EN LA </w:t>
      </w:r>
      <w:r>
        <w:rPr>
          <w:rStyle w:val="CharacterStyle4"/>
          <w:spacing w:val="-3"/>
          <w:w w:val="105"/>
          <w:sz w:val="25"/>
          <w:szCs w:val="25"/>
          <w:lang w:val="es-ES" w:eastAsia="es-ES"/>
        </w:rPr>
        <w:t xml:space="preserve">MODALIDAD DE TAXI" y su reforma según Decreto Ejecutivo N°29111-MOPT, </w:t>
      </w:r>
      <w:r>
        <w:rPr>
          <w:rStyle w:val="CharacterStyle4"/>
          <w:spacing w:val="-9"/>
          <w:w w:val="105"/>
          <w:sz w:val="25"/>
          <w:szCs w:val="25"/>
          <w:lang w:val="es-ES" w:eastAsia="es-ES"/>
        </w:rPr>
        <w:t xml:space="preserve">publicado el 24 de noviembre del 2000 y en lo no establecido en dichas normas jurídicas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corresponde la aplicación de la Ley de la Contratación Administrativa y su Reglamento.</w:t>
      </w:r>
    </w:p>
    <w:p w:rsidR="003332DE" w:rsidRDefault="003332DE" w:rsidP="003332DE">
      <w:pPr>
        <w:pStyle w:val="Style3"/>
        <w:kinsoku w:val="0"/>
        <w:autoSpaceDE/>
        <w:autoSpaceDN/>
        <w:adjustRightInd/>
        <w:spacing w:before="432"/>
        <w:ind w:right="85"/>
        <w:rPr>
          <w:rStyle w:val="CharacterStyle4"/>
          <w:spacing w:val="-5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>Bajo dicho marco jurídico, y en relación al tema de la garantía de participación el artículo 32 inciso g), de la Ley 7969, establece lo siguiente:</w:t>
      </w:r>
    </w:p>
    <w:p w:rsidR="003332DE" w:rsidRDefault="003332DE" w:rsidP="003332DE">
      <w:pPr>
        <w:pStyle w:val="Style5"/>
        <w:kinsoku w:val="0"/>
        <w:autoSpaceDE/>
        <w:autoSpaceDN/>
        <w:adjustRightInd/>
        <w:spacing w:before="180" w:line="283" w:lineRule="auto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"ARTÍCULO 32.- Requisitos de las ofertas.</w:t>
      </w:r>
    </w:p>
    <w:p w:rsidR="003332DE" w:rsidRDefault="003332DE" w:rsidP="003332DE">
      <w:pPr>
        <w:pStyle w:val="Style5"/>
        <w:kinsoku w:val="0"/>
        <w:autoSpaceDE/>
        <w:autoSpaceDN/>
        <w:adjustRightInd/>
        <w:spacing w:before="180"/>
        <w:rPr>
          <w:rStyle w:val="CharacterStyle4"/>
          <w:b/>
          <w:bCs/>
          <w:sz w:val="24"/>
          <w:lang w:val="es-ES" w:eastAsia="es-ES"/>
        </w:rPr>
      </w:pPr>
      <w:r>
        <w:rPr>
          <w:b/>
          <w:bCs/>
          <w:lang w:val="es-ES" w:eastAsia="es-ES"/>
        </w:rPr>
        <w:t>a</w:t>
      </w:r>
      <w:r>
        <w:rPr>
          <w:rStyle w:val="CharacterStyle4"/>
          <w:b/>
          <w:bCs/>
          <w:sz w:val="24"/>
          <w:lang w:val="es-ES" w:eastAsia="es-ES"/>
        </w:rPr>
        <w:t>)…</w:t>
      </w:r>
    </w:p>
    <w:p w:rsidR="003332DE" w:rsidRDefault="003332DE" w:rsidP="003332DE">
      <w:pPr>
        <w:pStyle w:val="Style5"/>
        <w:kinsoku w:val="0"/>
        <w:autoSpaceDE/>
        <w:autoSpaceDN/>
        <w:adjustRightInd/>
        <w:spacing w:before="180"/>
        <w:rPr>
          <w:rStyle w:val="CharacterStyle4"/>
          <w:b/>
          <w:bCs/>
          <w:sz w:val="24"/>
          <w:lang w:val="es-ES" w:eastAsia="es-ES"/>
        </w:rPr>
      </w:pPr>
      <w:r>
        <w:rPr>
          <w:rStyle w:val="CharacterStyle4"/>
          <w:b/>
          <w:bCs/>
          <w:sz w:val="24"/>
          <w:lang w:val="es-ES" w:eastAsia="es-ES"/>
        </w:rPr>
        <w:t xml:space="preserve"> b)...</w:t>
      </w:r>
    </w:p>
    <w:p w:rsidR="003332DE" w:rsidRDefault="003332DE" w:rsidP="003332DE">
      <w:pPr>
        <w:pStyle w:val="Style5"/>
        <w:kinsoku w:val="0"/>
        <w:autoSpaceDE/>
        <w:autoSpaceDN/>
        <w:adjustRightInd/>
        <w:spacing w:before="180"/>
        <w:rPr>
          <w:rStyle w:val="CharacterStyle4"/>
          <w:b/>
          <w:bCs/>
          <w:sz w:val="24"/>
          <w:lang w:val="es-ES" w:eastAsia="es-ES"/>
        </w:rPr>
      </w:pPr>
      <w:r>
        <w:rPr>
          <w:rStyle w:val="CharacterStyle4"/>
          <w:b/>
          <w:bCs/>
          <w:sz w:val="24"/>
          <w:lang w:val="es-ES" w:eastAsia="es-ES"/>
        </w:rPr>
        <w:lastRenderedPageBreak/>
        <w:t xml:space="preserve"> c)... </w:t>
      </w:r>
    </w:p>
    <w:p w:rsidR="003332DE" w:rsidRDefault="003332DE" w:rsidP="003332DE">
      <w:pPr>
        <w:pStyle w:val="Style5"/>
        <w:kinsoku w:val="0"/>
        <w:autoSpaceDE/>
        <w:autoSpaceDN/>
        <w:adjustRightInd/>
        <w:spacing w:before="180"/>
        <w:rPr>
          <w:rStyle w:val="CharacterStyle4"/>
          <w:b/>
          <w:bCs/>
          <w:sz w:val="24"/>
          <w:lang w:val="es-ES" w:eastAsia="es-ES"/>
        </w:rPr>
      </w:pPr>
      <w:r>
        <w:rPr>
          <w:rStyle w:val="CharacterStyle4"/>
          <w:b/>
          <w:bCs/>
          <w:sz w:val="24"/>
          <w:lang w:val="es-ES" w:eastAsia="es-ES"/>
        </w:rPr>
        <w:t>d)...</w:t>
      </w:r>
    </w:p>
    <w:p w:rsidR="003332DE" w:rsidRDefault="003332DE" w:rsidP="003332DE">
      <w:pPr>
        <w:pStyle w:val="Style5"/>
        <w:kinsoku w:val="0"/>
        <w:autoSpaceDE/>
        <w:autoSpaceDN/>
        <w:adjustRightInd/>
        <w:spacing w:before="180"/>
        <w:rPr>
          <w:rStyle w:val="CharacterStyle4"/>
          <w:b/>
          <w:bCs/>
          <w:sz w:val="24"/>
          <w:lang w:val="es-ES" w:eastAsia="es-ES"/>
        </w:rPr>
      </w:pPr>
      <w:r>
        <w:rPr>
          <w:rStyle w:val="CharacterStyle4"/>
          <w:b/>
          <w:bCs/>
          <w:sz w:val="24"/>
          <w:lang w:val="es-ES" w:eastAsia="es-ES"/>
        </w:rPr>
        <w:t xml:space="preserve"> e)...</w:t>
      </w:r>
    </w:p>
    <w:p w:rsidR="003332DE" w:rsidRDefault="003332DE" w:rsidP="003332DE">
      <w:pPr>
        <w:pStyle w:val="Style5"/>
        <w:kinsoku w:val="0"/>
        <w:autoSpaceDE/>
        <w:autoSpaceDN/>
        <w:adjustRightInd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f)</w:t>
      </w:r>
    </w:p>
    <w:p w:rsidR="003332DE" w:rsidRDefault="003332DE" w:rsidP="003332DE">
      <w:pPr>
        <w:pStyle w:val="Style3"/>
        <w:kinsoku w:val="0"/>
        <w:autoSpaceDE/>
        <w:autoSpaceDN/>
        <w:adjustRightInd/>
        <w:spacing w:after="108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7"/>
          <w:sz w:val="24"/>
          <w:szCs w:val="24"/>
          <w:lang w:val="es-ES" w:eastAsia="es-ES"/>
        </w:rPr>
        <w:t xml:space="preserve">g)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Rendir garantía de participación equivalente a un salario base establecido en el artículo 2 de la ley No. 7337, de 5 de mayo de 1993, a favor del Consejo de Transporte Público, en la forma mencionada en el Reglamento de la Contratación Administrativa. El propósito es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garantizar la seriedad de la oferta mediante la cual concursa."</w:t>
      </w:r>
    </w:p>
    <w:p w:rsidR="003332DE" w:rsidRDefault="003332DE" w:rsidP="003332DE">
      <w:pPr>
        <w:pStyle w:val="Style3"/>
        <w:kinsoku w:val="0"/>
        <w:autoSpaceDE/>
        <w:autoSpaceDN/>
        <w:adjustRightInd/>
        <w:spacing w:after="108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</w:p>
    <w:p w:rsidR="003332DE" w:rsidRDefault="003332DE" w:rsidP="003332DE">
      <w:pPr>
        <w:pStyle w:val="Style3"/>
        <w:tabs>
          <w:tab w:val="left" w:pos="8732"/>
        </w:tabs>
        <w:kinsoku w:val="0"/>
        <w:autoSpaceDE/>
        <w:autoSpaceDN/>
        <w:adjustRightInd/>
        <w:spacing w:before="216"/>
        <w:ind w:right="-57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10"/>
          <w:w w:val="105"/>
          <w:sz w:val="25"/>
          <w:szCs w:val="25"/>
          <w:lang w:val="es-ES" w:eastAsia="es-ES"/>
        </w:rPr>
        <w:t xml:space="preserve">En igual sentido el artículo 7 inciso e) del Decreto Ejecutivo N°28913-MOPT, establece las </w:t>
      </w:r>
      <w:r>
        <w:rPr>
          <w:rStyle w:val="CharacterStyle4"/>
          <w:spacing w:val="3"/>
          <w:w w:val="105"/>
          <w:sz w:val="25"/>
          <w:szCs w:val="25"/>
          <w:lang w:val="es-ES" w:eastAsia="es-ES"/>
        </w:rPr>
        <w:t xml:space="preserve">reglas que deben cumplir los participantes, en el concurso, sobre la garantía de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participación, de la siguiente forma:</w:t>
      </w:r>
    </w:p>
    <w:p w:rsidR="003332DE" w:rsidRDefault="003332DE" w:rsidP="003332DE">
      <w:pPr>
        <w:pStyle w:val="Style5"/>
        <w:kinsoku w:val="0"/>
        <w:autoSpaceDE/>
        <w:autoSpaceDN/>
        <w:adjustRightInd/>
        <w:spacing w:before="216"/>
        <w:ind w:left="144"/>
        <w:jc w:val="both"/>
        <w:rPr>
          <w:b/>
          <w:bCs/>
          <w:spacing w:val="-4"/>
          <w:sz w:val="25"/>
          <w:szCs w:val="25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>"artículo 7°- Requisitos formales de las ofertas.</w:t>
      </w:r>
    </w:p>
    <w:p w:rsidR="003332DE" w:rsidRDefault="003332DE" w:rsidP="003332DE">
      <w:pPr>
        <w:pStyle w:val="Style3"/>
        <w:kinsoku w:val="0"/>
        <w:autoSpaceDE/>
        <w:autoSpaceDN/>
        <w:adjustRightInd/>
        <w:spacing w:line="226" w:lineRule="exact"/>
        <w:ind w:left="144"/>
        <w:jc w:val="both"/>
        <w:rPr>
          <w:rStyle w:val="CharacterStyle4"/>
          <w:b/>
          <w:bCs/>
          <w:sz w:val="25"/>
          <w:szCs w:val="25"/>
          <w:lang w:val="es-ES" w:eastAsia="es-ES"/>
        </w:rPr>
      </w:pPr>
      <w:proofErr w:type="gramStart"/>
      <w:r>
        <w:rPr>
          <w:rStyle w:val="CharacterStyle4"/>
          <w:rFonts w:ascii="Garamond" w:hAnsi="Garamond" w:cs="Garamond"/>
          <w:b/>
          <w:bCs/>
          <w:sz w:val="23"/>
          <w:szCs w:val="23"/>
          <w:lang w:val="es-ES" w:eastAsia="es-ES"/>
        </w:rPr>
        <w:t>a</w:t>
      </w:r>
      <w:r>
        <w:rPr>
          <w:rStyle w:val="CharacterStyle4"/>
          <w:b/>
          <w:bCs/>
          <w:sz w:val="25"/>
          <w:szCs w:val="25"/>
          <w:lang w:val="es-ES" w:eastAsia="es-ES"/>
        </w:rPr>
        <w:t>-</w:t>
      </w:r>
      <w:proofErr w:type="gramEnd"/>
      <w:r>
        <w:rPr>
          <w:rStyle w:val="CharacterStyle4"/>
          <w:b/>
          <w:bCs/>
          <w:sz w:val="25"/>
          <w:szCs w:val="25"/>
          <w:lang w:val="es-ES" w:eastAsia="es-ES"/>
        </w:rPr>
        <w:t>...</w:t>
      </w:r>
    </w:p>
    <w:p w:rsidR="003332DE" w:rsidRDefault="003332DE" w:rsidP="003332DE">
      <w:pPr>
        <w:pStyle w:val="Style5"/>
        <w:kinsoku w:val="0"/>
        <w:autoSpaceDE/>
        <w:autoSpaceDN/>
        <w:adjustRightInd/>
        <w:spacing w:before="72" w:line="196" w:lineRule="auto"/>
        <w:ind w:left="144"/>
        <w:jc w:val="both"/>
        <w:rPr>
          <w:b/>
          <w:bCs/>
          <w:sz w:val="25"/>
          <w:szCs w:val="25"/>
          <w:lang w:val="es-ES" w:eastAsia="es-ES"/>
        </w:rPr>
      </w:pPr>
      <w:proofErr w:type="gramStart"/>
      <w:r>
        <w:rPr>
          <w:b/>
          <w:bCs/>
          <w:sz w:val="25"/>
          <w:szCs w:val="25"/>
          <w:lang w:val="es-ES" w:eastAsia="es-ES"/>
        </w:rPr>
        <w:t>b-</w:t>
      </w:r>
      <w:proofErr w:type="gramEnd"/>
      <w:r>
        <w:rPr>
          <w:b/>
          <w:bCs/>
          <w:sz w:val="25"/>
          <w:szCs w:val="25"/>
          <w:lang w:val="es-ES" w:eastAsia="es-ES"/>
        </w:rPr>
        <w:t>...</w:t>
      </w:r>
    </w:p>
    <w:p w:rsidR="003332DE" w:rsidRDefault="003332DE" w:rsidP="003332DE">
      <w:pPr>
        <w:pStyle w:val="Style5"/>
        <w:kinsoku w:val="0"/>
        <w:autoSpaceDE/>
        <w:autoSpaceDN/>
        <w:adjustRightInd/>
        <w:spacing w:before="72" w:line="196" w:lineRule="auto"/>
        <w:ind w:left="144"/>
        <w:jc w:val="both"/>
        <w:rPr>
          <w:b/>
          <w:bCs/>
          <w:sz w:val="25"/>
          <w:szCs w:val="25"/>
          <w:lang w:val="es-ES" w:eastAsia="es-ES"/>
        </w:rPr>
      </w:pPr>
      <w:proofErr w:type="gramStart"/>
      <w:r>
        <w:rPr>
          <w:b/>
          <w:bCs/>
          <w:sz w:val="25"/>
          <w:szCs w:val="25"/>
          <w:lang w:val="es-ES" w:eastAsia="es-ES"/>
        </w:rPr>
        <w:t>c-</w:t>
      </w:r>
      <w:proofErr w:type="gramEnd"/>
      <w:r>
        <w:rPr>
          <w:b/>
          <w:bCs/>
          <w:sz w:val="25"/>
          <w:szCs w:val="25"/>
          <w:lang w:val="es-ES" w:eastAsia="es-ES"/>
        </w:rPr>
        <w:t>...</w:t>
      </w:r>
    </w:p>
    <w:p w:rsidR="003332DE" w:rsidRDefault="003332DE" w:rsidP="003332DE">
      <w:pPr>
        <w:pStyle w:val="Style5"/>
        <w:kinsoku w:val="0"/>
        <w:autoSpaceDE/>
        <w:autoSpaceDN/>
        <w:adjustRightInd/>
        <w:spacing w:before="36" w:line="196" w:lineRule="auto"/>
        <w:ind w:left="144"/>
        <w:jc w:val="both"/>
        <w:rPr>
          <w:b/>
          <w:bCs/>
          <w:sz w:val="25"/>
          <w:szCs w:val="25"/>
          <w:lang w:val="es-ES" w:eastAsia="es-ES"/>
        </w:rPr>
      </w:pPr>
      <w:proofErr w:type="gramStart"/>
      <w:r>
        <w:rPr>
          <w:b/>
          <w:bCs/>
          <w:sz w:val="25"/>
          <w:szCs w:val="25"/>
          <w:lang w:val="es-ES" w:eastAsia="es-ES"/>
        </w:rPr>
        <w:t>d-</w:t>
      </w:r>
      <w:proofErr w:type="gramEnd"/>
      <w:r>
        <w:rPr>
          <w:b/>
          <w:bCs/>
          <w:sz w:val="25"/>
          <w:szCs w:val="25"/>
          <w:lang w:val="es-ES" w:eastAsia="es-ES"/>
        </w:rPr>
        <w:t>...</w:t>
      </w:r>
    </w:p>
    <w:p w:rsidR="003332DE" w:rsidRDefault="003332DE" w:rsidP="003332DE">
      <w:pPr>
        <w:pStyle w:val="Style3"/>
        <w:kinsoku w:val="0"/>
        <w:autoSpaceDE/>
        <w:autoSpaceDN/>
        <w:adjustRightInd/>
        <w:ind w:left="144" w:right="1368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11"/>
          <w:w w:val="105"/>
          <w:sz w:val="25"/>
          <w:szCs w:val="25"/>
          <w:lang w:val="es-ES" w:eastAsia="es-ES"/>
        </w:rPr>
        <w:t xml:space="preserve">e-Rendir garantía de participación que será el equivalente a un salario base establecido en el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artículo 2 de la ley No. 7337, de 5 de mayo de 1993, a favor del Consejo de Transporte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Público, mediante los títulos que para tales efectos establece el numeral 37 del reglamento a </w:t>
      </w: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la Ley de Contratación Administrativa, decreto ejecutivo No.25083-H, </w:t>
      </w:r>
      <w:r>
        <w:rPr>
          <w:rStyle w:val="CharacterStyle4"/>
          <w:b/>
          <w:bCs/>
          <w:spacing w:val="-5"/>
          <w:w w:val="105"/>
          <w:sz w:val="25"/>
          <w:szCs w:val="25"/>
          <w:u w:val="single"/>
          <w:lang w:val="es-ES" w:eastAsia="es-ES"/>
        </w:rPr>
        <w:t xml:space="preserve">que deberán </w:t>
      </w:r>
      <w:r>
        <w:rPr>
          <w:rStyle w:val="CharacterStyle4"/>
          <w:b/>
          <w:bCs/>
          <w:spacing w:val="-3"/>
          <w:w w:val="105"/>
          <w:sz w:val="25"/>
          <w:szCs w:val="25"/>
          <w:u w:val="single"/>
          <w:lang w:val="es-ES" w:eastAsia="es-ES"/>
        </w:rPr>
        <w:t xml:space="preserve">depositarse en cualquier agencia del Banco Nacional de Costa Rica, Sección de </w:t>
      </w:r>
      <w:r>
        <w:rPr>
          <w:rStyle w:val="CharacterStyle4"/>
          <w:b/>
          <w:bCs/>
          <w:spacing w:val="-11"/>
          <w:w w:val="105"/>
          <w:sz w:val="25"/>
          <w:szCs w:val="25"/>
          <w:u w:val="single"/>
          <w:lang w:val="es-ES" w:eastAsia="es-ES"/>
        </w:rPr>
        <w:t xml:space="preserve">Valores en custodia cuenta N° 2745, </w:t>
      </w:r>
      <w:r>
        <w:rPr>
          <w:rStyle w:val="CharacterStyle4"/>
          <w:spacing w:val="-11"/>
          <w:w w:val="105"/>
          <w:sz w:val="25"/>
          <w:szCs w:val="25"/>
          <w:lang w:val="es-ES" w:eastAsia="es-ES"/>
        </w:rPr>
        <w:t xml:space="preserve"> que será devuelta una vez depositada la garantía de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cumplimiento o en su defecto para los que no resulten adjudicados una vez declarado en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firme el acto de adjudicación.</w:t>
      </w:r>
    </w:p>
    <w:p w:rsidR="003332DE" w:rsidRDefault="003332DE" w:rsidP="003332DE">
      <w:pPr>
        <w:pStyle w:val="Style3"/>
        <w:kinsoku w:val="0"/>
        <w:autoSpaceDE/>
        <w:autoSpaceDN/>
        <w:adjustRightInd/>
        <w:spacing w:before="756"/>
        <w:ind w:left="144" w:right="-57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10"/>
          <w:w w:val="105"/>
          <w:sz w:val="25"/>
          <w:szCs w:val="25"/>
          <w:lang w:val="es-ES" w:eastAsia="es-ES"/>
        </w:rPr>
        <w:t xml:space="preserve">Debemos recordar que la garantía de participación constituye un requisito invariable en la </w:t>
      </w: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presentación de la oferta para garantizar la seriedad, seguridad y responsabilidad en la </w:t>
      </w:r>
      <w:r>
        <w:rPr>
          <w:rStyle w:val="CharacterStyle4"/>
          <w:spacing w:val="-1"/>
          <w:w w:val="105"/>
          <w:sz w:val="25"/>
          <w:szCs w:val="25"/>
          <w:lang w:val="es-ES" w:eastAsia="es-ES"/>
        </w:rPr>
        <w:t xml:space="preserve">participación de los oferentes en el concurso público. Está destinada a asegurar la </w:t>
      </w:r>
      <w:r>
        <w:rPr>
          <w:rStyle w:val="CharacterStyle4"/>
          <w:w w:val="105"/>
          <w:sz w:val="25"/>
          <w:szCs w:val="25"/>
          <w:lang w:val="es-ES" w:eastAsia="es-ES"/>
        </w:rPr>
        <w:t xml:space="preserve">celebración del contrato y no su cumplimiento. Se exige, por ello, a todos los que </w:t>
      </w:r>
      <w:r>
        <w:rPr>
          <w:rStyle w:val="CharacterStyle4"/>
          <w:spacing w:val="-10"/>
          <w:w w:val="105"/>
          <w:sz w:val="25"/>
          <w:szCs w:val="25"/>
          <w:lang w:val="es-ES" w:eastAsia="es-ES"/>
        </w:rPr>
        <w:t xml:space="preserve">concurran al procedimiento de selección, y una vez efectuada la adjudicación se devuelve a </w:t>
      </w:r>
      <w:r>
        <w:rPr>
          <w:rStyle w:val="CharacterStyle4"/>
          <w:spacing w:val="-1"/>
          <w:w w:val="105"/>
          <w:sz w:val="25"/>
          <w:szCs w:val="25"/>
          <w:lang w:val="es-ES" w:eastAsia="es-ES"/>
        </w:rPr>
        <w:t xml:space="preserve">todos aquellos oferentes que no resultaron adjudicatarios y se les retiene a los que </w:t>
      </w:r>
      <w:r>
        <w:rPr>
          <w:rStyle w:val="CharacterStyle4"/>
          <w:spacing w:val="-3"/>
          <w:w w:val="105"/>
          <w:sz w:val="25"/>
          <w:szCs w:val="25"/>
          <w:lang w:val="es-ES" w:eastAsia="es-ES"/>
        </w:rPr>
        <w:t xml:space="preserve">resultaron favorecidos, hasta tanto el contrato quede formalizado y hayan rendido la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garantía de cumplimiento (artículos 7 y 8 del Decreto Ejecutivo 28913-MOPT).</w:t>
      </w:r>
    </w:p>
    <w:p w:rsidR="003332DE" w:rsidRDefault="003332DE" w:rsidP="003332DE">
      <w:pPr>
        <w:pStyle w:val="Style3"/>
        <w:tabs>
          <w:tab w:val="left" w:pos="8732"/>
        </w:tabs>
        <w:kinsoku w:val="0"/>
        <w:autoSpaceDE/>
        <w:autoSpaceDN/>
        <w:adjustRightInd/>
        <w:spacing w:before="180"/>
        <w:ind w:left="144" w:right="-57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Al respecto la Contraloría General de la República, mediante R-DAGJ-069-99 de las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lastRenderedPageBreak/>
        <w:t xml:space="preserve">15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horas del 3 de noviembre de 1999, señaló sobre la garantía de participación lo siguiente:</w:t>
      </w:r>
    </w:p>
    <w:p w:rsidR="003332DE" w:rsidRPr="001B33B0" w:rsidRDefault="003332DE" w:rsidP="003332DE">
      <w:pPr>
        <w:pStyle w:val="Style3"/>
        <w:kinsoku w:val="0"/>
        <w:autoSpaceDE/>
        <w:autoSpaceDN/>
        <w:adjustRightInd/>
        <w:spacing w:before="216" w:after="36"/>
        <w:ind w:right="1368"/>
        <w:jc w:val="both"/>
        <w:rPr>
          <w:spacing w:val="-10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“….La garantía de participación es un componente importante de la oferta, al grado que el artículo 33 de la Ley de Contratación Administrativa lo excluye de la posibilidad de </w:t>
      </w:r>
      <w:r>
        <w:rPr>
          <w:rStyle w:val="CharacterStyle4"/>
          <w:i/>
          <w:iCs/>
          <w:spacing w:val="4"/>
          <w:sz w:val="24"/>
          <w:szCs w:val="24"/>
          <w:lang w:val="es-ES" w:eastAsia="es-ES"/>
        </w:rPr>
        <w:t xml:space="preserve">subsanación, línea que mantuvo la Sala Constitucional al señalar que : " [...] como </w:t>
      </w:r>
      <w:r>
        <w:rPr>
          <w:rStyle w:val="CharacterStyle4"/>
          <w:i/>
          <w:iCs/>
          <w:spacing w:val="5"/>
          <w:sz w:val="24"/>
          <w:szCs w:val="24"/>
          <w:lang w:val="es-ES" w:eastAsia="es-ES"/>
        </w:rPr>
        <w:t xml:space="preserve">elemento sustancial de la contratación administrativa, cualquier modificación en la </w:t>
      </w:r>
      <w:r>
        <w:rPr>
          <w:rStyle w:val="CharacterStyle4"/>
          <w:i/>
          <w:iCs/>
          <w:spacing w:val="4"/>
          <w:sz w:val="24"/>
          <w:szCs w:val="24"/>
          <w:lang w:val="es-ES" w:eastAsia="es-ES"/>
        </w:rPr>
        <w:t xml:space="preserve">garantía de participación implica una modificación en la oferta [...] puesto que debe </w:t>
      </w:r>
      <w:r>
        <w:rPr>
          <w:rStyle w:val="CharacterStyle4"/>
          <w:i/>
          <w:iCs/>
          <w:spacing w:val="-5"/>
          <w:sz w:val="24"/>
          <w:szCs w:val="24"/>
          <w:lang w:val="es-ES" w:eastAsia="es-ES"/>
        </w:rPr>
        <w:t xml:space="preserve">tenerse en cuenta </w:t>
      </w:r>
      <w:r>
        <w:rPr>
          <w:rStyle w:val="CharacterStyle4"/>
          <w:b/>
          <w:bCs/>
          <w:i/>
          <w:iCs/>
          <w:spacing w:val="-5"/>
          <w:sz w:val="26"/>
          <w:szCs w:val="26"/>
          <w:lang w:val="es-ES" w:eastAsia="es-ES"/>
        </w:rPr>
        <w:t xml:space="preserve">que la validez </w:t>
      </w: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y </w:t>
      </w:r>
      <w:r>
        <w:rPr>
          <w:rStyle w:val="CharacterStyle4"/>
          <w:b/>
          <w:bCs/>
          <w:i/>
          <w:iCs/>
          <w:spacing w:val="-5"/>
          <w:sz w:val="26"/>
          <w:szCs w:val="26"/>
          <w:lang w:val="es-ES" w:eastAsia="es-ES"/>
        </w:rPr>
        <w:t xml:space="preserve">eficacia de la contratación administrativa se supedita, </w:t>
      </w:r>
      <w:r>
        <w:rPr>
          <w:rStyle w:val="CharacterStyle4"/>
          <w:i/>
          <w:iCs/>
          <w:spacing w:val="-4"/>
          <w:sz w:val="24"/>
          <w:szCs w:val="24"/>
          <w:lang w:val="es-ES" w:eastAsia="es-ES"/>
        </w:rPr>
        <w:t xml:space="preserve">como reiteradamente se ha dicho en esta sentencia, precisamente </w:t>
      </w:r>
      <w:r>
        <w:rPr>
          <w:rStyle w:val="CharacterStyle4"/>
          <w:b/>
          <w:bCs/>
          <w:i/>
          <w:iCs/>
          <w:spacing w:val="-4"/>
          <w:sz w:val="26"/>
          <w:szCs w:val="26"/>
          <w:lang w:val="es-ES" w:eastAsia="es-ES"/>
        </w:rPr>
        <w:t xml:space="preserve">al cumplimiento de las </w:t>
      </w:r>
      <w:r>
        <w:rPr>
          <w:rStyle w:val="CharacterStyle4"/>
          <w:b/>
          <w:bCs/>
          <w:i/>
          <w:iCs/>
          <w:spacing w:val="-6"/>
          <w:sz w:val="26"/>
          <w:szCs w:val="26"/>
          <w:lang w:val="es-ES" w:eastAsia="es-ES"/>
        </w:rPr>
        <w:t xml:space="preserve">formalidades exigidas por las disposiciones que rigen la materia […]" </w:t>
      </w:r>
      <w:r>
        <w:rPr>
          <w:rStyle w:val="CharacterStyle4"/>
          <w:i/>
          <w:iCs/>
          <w:spacing w:val="-6"/>
          <w:sz w:val="24"/>
          <w:szCs w:val="24"/>
          <w:lang w:val="es-ES" w:eastAsia="es-ES"/>
        </w:rPr>
        <w:t>(</w:t>
      </w:r>
      <w:r w:rsidRPr="001B33B0">
        <w:rPr>
          <w:rStyle w:val="CharacterStyle4"/>
          <w:i/>
          <w:iCs/>
          <w:spacing w:val="-6"/>
          <w:sz w:val="24"/>
          <w:szCs w:val="24"/>
          <w:lang w:val="es-ES" w:eastAsia="es-ES"/>
        </w:rPr>
        <w:t xml:space="preserve">ver voto número </w:t>
      </w:r>
      <w:r w:rsidRPr="001B33B0">
        <w:rPr>
          <w:i/>
          <w:iCs/>
          <w:spacing w:val="-13"/>
          <w:w w:val="110"/>
          <w:sz w:val="24"/>
          <w:szCs w:val="24"/>
          <w:lang w:val="es-ES" w:eastAsia="es-ES"/>
        </w:rPr>
        <w:t xml:space="preserve">998-98). </w:t>
      </w:r>
      <w:r w:rsidRPr="001B33B0">
        <w:rPr>
          <w:b/>
          <w:bCs/>
          <w:i/>
          <w:iCs/>
          <w:spacing w:val="-13"/>
          <w:w w:val="105"/>
          <w:sz w:val="24"/>
          <w:szCs w:val="24"/>
          <w:lang w:val="es-ES" w:eastAsia="es-ES"/>
        </w:rPr>
        <w:t xml:space="preserve">Vemos como decidir si la garantía puede ser corregida, no es un aspecto que se </w:t>
      </w:r>
      <w:r w:rsidRPr="001B33B0">
        <w:rPr>
          <w:b/>
          <w:bCs/>
          <w:i/>
          <w:iCs/>
          <w:spacing w:val="-17"/>
          <w:w w:val="105"/>
          <w:sz w:val="24"/>
          <w:szCs w:val="24"/>
          <w:lang w:val="es-ES" w:eastAsia="es-ES"/>
        </w:rPr>
        <w:t xml:space="preserve">libre a la decisión de la Administración, a su discrecionalidad, toda vez que la ley es clara </w:t>
      </w:r>
      <w:r w:rsidRPr="001B33B0">
        <w:rPr>
          <w:b/>
          <w:bCs/>
          <w:i/>
          <w:iCs/>
          <w:spacing w:val="-13"/>
          <w:w w:val="105"/>
          <w:sz w:val="24"/>
          <w:szCs w:val="24"/>
          <w:lang w:val="es-ES" w:eastAsia="es-ES"/>
        </w:rPr>
        <w:t xml:space="preserve">primero, en tenerla como respaldo incondicional y segundo, en considerarla como un </w:t>
      </w:r>
      <w:r w:rsidRPr="001B33B0">
        <w:rPr>
          <w:b/>
          <w:bCs/>
          <w:i/>
          <w:iCs/>
          <w:spacing w:val="-10"/>
          <w:w w:val="105"/>
          <w:sz w:val="24"/>
          <w:szCs w:val="24"/>
          <w:lang w:val="es-ES" w:eastAsia="es-ES"/>
        </w:rPr>
        <w:t>aspecto relevante de la oferta. [</w:t>
      </w:r>
      <w:r>
        <w:rPr>
          <w:b/>
          <w:bCs/>
          <w:i/>
          <w:iCs/>
          <w:spacing w:val="-10"/>
          <w:w w:val="105"/>
          <w:sz w:val="24"/>
          <w:szCs w:val="24"/>
          <w:lang w:val="es-ES" w:eastAsia="es-ES"/>
        </w:rPr>
        <w:t>.</w:t>
      </w:r>
      <w:r w:rsidRPr="001B33B0">
        <w:rPr>
          <w:b/>
          <w:bCs/>
          <w:i/>
          <w:iCs/>
          <w:spacing w:val="-10"/>
          <w:w w:val="105"/>
          <w:sz w:val="24"/>
          <w:szCs w:val="24"/>
          <w:lang w:val="es-ES" w:eastAsia="es-ES"/>
        </w:rPr>
        <w:t>..</w:t>
      </w:r>
      <w:r>
        <w:rPr>
          <w:b/>
          <w:bCs/>
          <w:i/>
          <w:iCs/>
          <w:spacing w:val="-10"/>
          <w:w w:val="105"/>
          <w:sz w:val="24"/>
          <w:szCs w:val="24"/>
          <w:lang w:val="es-ES" w:eastAsia="es-ES"/>
        </w:rPr>
        <w:t>]</w:t>
      </w:r>
      <w:r w:rsidRPr="001B33B0">
        <w:rPr>
          <w:b/>
          <w:bCs/>
          <w:i/>
          <w:iCs/>
          <w:spacing w:val="-10"/>
          <w:w w:val="105"/>
          <w:sz w:val="24"/>
          <w:szCs w:val="24"/>
          <w:lang w:val="es-ES" w:eastAsia="es-ES"/>
        </w:rPr>
        <w:t xml:space="preserve"> </w:t>
      </w:r>
      <w:r w:rsidRPr="001B33B0">
        <w:rPr>
          <w:i/>
          <w:iCs/>
          <w:spacing w:val="-10"/>
          <w:w w:val="110"/>
          <w:sz w:val="24"/>
          <w:szCs w:val="24"/>
          <w:lang w:val="es-ES" w:eastAsia="es-ES"/>
        </w:rPr>
        <w:t xml:space="preserve">Efectivamente, hemos señalado que no existe un texto </w:t>
      </w:r>
      <w:r w:rsidRPr="001B33B0">
        <w:rPr>
          <w:i/>
          <w:iCs/>
          <w:spacing w:val="-1"/>
          <w:w w:val="110"/>
          <w:sz w:val="24"/>
          <w:szCs w:val="24"/>
          <w:lang w:val="es-ES" w:eastAsia="es-ES"/>
        </w:rPr>
        <w:t xml:space="preserve">único para las garantías de participación, que deba ser observado, bajo pena de </w:t>
      </w:r>
      <w:r w:rsidRPr="001B33B0">
        <w:rPr>
          <w:i/>
          <w:iCs/>
          <w:spacing w:val="-5"/>
          <w:w w:val="110"/>
          <w:sz w:val="24"/>
          <w:szCs w:val="24"/>
          <w:lang w:val="es-ES" w:eastAsia="es-ES"/>
        </w:rPr>
        <w:t xml:space="preserve">inadmisibilidad, sino que baste con que se cumpla su cometido, cual es fungir como </w:t>
      </w:r>
      <w:r w:rsidRPr="001B33B0">
        <w:rPr>
          <w:i/>
          <w:iCs/>
          <w:spacing w:val="-12"/>
          <w:w w:val="110"/>
          <w:sz w:val="24"/>
          <w:szCs w:val="24"/>
          <w:lang w:val="es-ES" w:eastAsia="es-ES"/>
        </w:rPr>
        <w:t xml:space="preserve">respaldo de la seriedad de la oferta, durante todo el procedimiento." </w:t>
      </w:r>
      <w:r w:rsidRPr="001B33B0">
        <w:rPr>
          <w:spacing w:val="-12"/>
          <w:w w:val="105"/>
          <w:sz w:val="24"/>
          <w:szCs w:val="24"/>
          <w:lang w:val="es-ES" w:eastAsia="es-ES"/>
        </w:rPr>
        <w:t>(</w:t>
      </w:r>
      <w:proofErr w:type="gramStart"/>
      <w:r w:rsidRPr="001B33B0">
        <w:rPr>
          <w:spacing w:val="-12"/>
          <w:w w:val="105"/>
          <w:sz w:val="24"/>
          <w:szCs w:val="24"/>
          <w:lang w:val="es-ES" w:eastAsia="es-ES"/>
        </w:rPr>
        <w:t>lo</w:t>
      </w:r>
      <w:proofErr w:type="gramEnd"/>
      <w:r w:rsidRPr="001B33B0">
        <w:rPr>
          <w:spacing w:val="-12"/>
          <w:w w:val="105"/>
          <w:sz w:val="24"/>
          <w:szCs w:val="24"/>
          <w:lang w:val="es-ES" w:eastAsia="es-ES"/>
        </w:rPr>
        <w:t xml:space="preserve"> resaltado no es del </w:t>
      </w:r>
      <w:r w:rsidRPr="001B33B0">
        <w:rPr>
          <w:spacing w:val="-10"/>
          <w:w w:val="105"/>
          <w:sz w:val="24"/>
          <w:szCs w:val="24"/>
          <w:lang w:val="es-ES" w:eastAsia="es-ES"/>
        </w:rPr>
        <w:t>original).</w:t>
      </w:r>
    </w:p>
    <w:p w:rsidR="003332DE" w:rsidRDefault="003332DE" w:rsidP="003332DE">
      <w:pPr>
        <w:pStyle w:val="Style6"/>
        <w:kinsoku w:val="0"/>
        <w:autoSpaceDE/>
        <w:autoSpaceDN/>
        <w:spacing w:before="324"/>
        <w:ind w:right="-57"/>
        <w:rPr>
          <w:spacing w:val="-10"/>
          <w:w w:val="105"/>
          <w:sz w:val="25"/>
          <w:szCs w:val="25"/>
          <w:lang w:val="es-ES" w:eastAsia="es-ES"/>
        </w:rPr>
      </w:pPr>
      <w:r>
        <w:rPr>
          <w:w w:val="105"/>
          <w:sz w:val="25"/>
          <w:szCs w:val="25"/>
          <w:lang w:val="es-ES" w:eastAsia="es-ES"/>
        </w:rPr>
        <w:t xml:space="preserve">De acuerdo con lo señalado constituye la garantía de participación una condición </w:t>
      </w:r>
      <w:r>
        <w:rPr>
          <w:spacing w:val="-4"/>
          <w:w w:val="105"/>
          <w:sz w:val="25"/>
          <w:szCs w:val="25"/>
          <w:lang w:val="es-ES" w:eastAsia="es-ES"/>
        </w:rPr>
        <w:t xml:space="preserve">invariable, es decir un requisito obligatorio que debe cumplir todo oferente, que tenga </w:t>
      </w:r>
      <w:r>
        <w:rPr>
          <w:spacing w:val="7"/>
          <w:w w:val="105"/>
          <w:sz w:val="25"/>
          <w:szCs w:val="25"/>
          <w:lang w:val="es-ES" w:eastAsia="es-ES"/>
        </w:rPr>
        <w:t xml:space="preserve">interés en participar en el concurso público, en los términos previstos por la </w:t>
      </w:r>
      <w:r>
        <w:rPr>
          <w:spacing w:val="-10"/>
          <w:w w:val="105"/>
          <w:sz w:val="25"/>
          <w:szCs w:val="25"/>
          <w:lang w:val="es-ES" w:eastAsia="es-ES"/>
        </w:rPr>
        <w:t>Administración.</w:t>
      </w:r>
    </w:p>
    <w:p w:rsidR="003332DE" w:rsidRDefault="003332DE" w:rsidP="003332DE">
      <w:pPr>
        <w:pStyle w:val="Style6"/>
        <w:kinsoku w:val="0"/>
        <w:autoSpaceDE/>
        <w:autoSpaceDN/>
        <w:spacing w:before="504"/>
        <w:ind w:right="-57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5"/>
          <w:w w:val="105"/>
          <w:sz w:val="25"/>
          <w:szCs w:val="25"/>
          <w:lang w:val="es-ES" w:eastAsia="es-ES"/>
        </w:rPr>
        <w:t xml:space="preserve">En el caso particular que examinamos, el oferente incumplió con el requisito de depositar </w:t>
      </w:r>
      <w:r>
        <w:rPr>
          <w:spacing w:val="-6"/>
          <w:w w:val="105"/>
          <w:sz w:val="25"/>
          <w:szCs w:val="25"/>
          <w:lang w:val="es-ES" w:eastAsia="es-ES"/>
        </w:rPr>
        <w:t xml:space="preserve">la garantía de participación de la manera expresamente establecida por la Administración, </w:t>
      </w:r>
      <w:r>
        <w:rPr>
          <w:spacing w:val="-5"/>
          <w:w w:val="105"/>
          <w:sz w:val="25"/>
          <w:szCs w:val="25"/>
          <w:lang w:val="es-ES" w:eastAsia="es-ES"/>
        </w:rPr>
        <w:t xml:space="preserve">es decir en la Sección de Valores en custodia del Banco Nacional, en </w:t>
      </w:r>
      <w:proofErr w:type="spellStart"/>
      <w:r>
        <w:rPr>
          <w:spacing w:val="-5"/>
          <w:w w:val="105"/>
          <w:sz w:val="25"/>
          <w:szCs w:val="25"/>
          <w:lang w:val="es-ES" w:eastAsia="es-ES"/>
        </w:rPr>
        <w:t>al</w:t>
      </w:r>
      <w:proofErr w:type="spellEnd"/>
      <w:r>
        <w:rPr>
          <w:spacing w:val="-5"/>
          <w:w w:val="105"/>
          <w:sz w:val="25"/>
          <w:szCs w:val="25"/>
          <w:lang w:val="es-ES" w:eastAsia="es-ES"/>
        </w:rPr>
        <w:t xml:space="preserve"> cuenta N° 2745 a </w:t>
      </w:r>
      <w:r>
        <w:rPr>
          <w:spacing w:val="-6"/>
          <w:w w:val="105"/>
          <w:sz w:val="25"/>
          <w:szCs w:val="25"/>
          <w:lang w:val="es-ES" w:eastAsia="es-ES"/>
        </w:rPr>
        <w:t xml:space="preserve">la orden del Consejo de Transporte Público, de tal suerte que ese incumplimiento conlleva </w:t>
      </w:r>
      <w:r>
        <w:rPr>
          <w:spacing w:val="-8"/>
          <w:w w:val="105"/>
          <w:sz w:val="25"/>
          <w:szCs w:val="25"/>
          <w:lang w:val="es-ES" w:eastAsia="es-ES"/>
        </w:rPr>
        <w:t>la exclusión de la participación en el concurso de marras.</w:t>
      </w:r>
    </w:p>
    <w:p w:rsidR="003332DE" w:rsidRDefault="003332DE" w:rsidP="003332DE">
      <w:pPr>
        <w:pStyle w:val="Style6"/>
        <w:kinsoku w:val="0"/>
        <w:autoSpaceDE/>
        <w:autoSpaceDN/>
        <w:spacing w:before="216"/>
        <w:ind w:right="-57"/>
        <w:rPr>
          <w:spacing w:val="-6"/>
          <w:w w:val="105"/>
          <w:sz w:val="25"/>
          <w:szCs w:val="25"/>
          <w:lang w:val="es-ES" w:eastAsia="es-ES"/>
        </w:rPr>
      </w:pPr>
      <w:r>
        <w:rPr>
          <w:spacing w:val="-9"/>
          <w:w w:val="105"/>
          <w:sz w:val="25"/>
          <w:szCs w:val="25"/>
          <w:lang w:val="es-ES" w:eastAsia="es-ES"/>
        </w:rPr>
        <w:t xml:space="preserve">Los términos establecidos por la Administración respecto de la garantía de participación, </w:t>
      </w:r>
      <w:r>
        <w:rPr>
          <w:spacing w:val="-6"/>
          <w:w w:val="105"/>
          <w:sz w:val="25"/>
          <w:szCs w:val="25"/>
          <w:lang w:val="es-ES" w:eastAsia="es-ES"/>
        </w:rPr>
        <w:t xml:space="preserve">recordemos, se definieron de la siguiente manera: la garantía de participación podía ser </w:t>
      </w:r>
      <w:r>
        <w:rPr>
          <w:spacing w:val="3"/>
          <w:w w:val="105"/>
          <w:sz w:val="25"/>
          <w:szCs w:val="25"/>
          <w:lang w:val="es-ES" w:eastAsia="es-ES"/>
        </w:rPr>
        <w:t xml:space="preserve">rendida en diferentes modalidades: " mediante depósito de bono de garantía de </w:t>
      </w:r>
      <w:r>
        <w:rPr>
          <w:spacing w:val="-5"/>
          <w:w w:val="105"/>
          <w:sz w:val="25"/>
          <w:szCs w:val="25"/>
          <w:lang w:val="es-ES" w:eastAsia="es-ES"/>
        </w:rPr>
        <w:t xml:space="preserve">instituciones aseguradoras reconocidas en el país, o de uno de los bancos del Sistema </w:t>
      </w:r>
      <w:r>
        <w:rPr>
          <w:spacing w:val="-6"/>
          <w:w w:val="105"/>
          <w:sz w:val="25"/>
          <w:szCs w:val="25"/>
          <w:lang w:val="es-ES" w:eastAsia="es-ES"/>
        </w:rPr>
        <w:t xml:space="preserve">Bancario Nacional o el Banco Popular y Desarrollo Comunal, certificados de depósito a </w:t>
      </w:r>
      <w:r>
        <w:rPr>
          <w:spacing w:val="-5"/>
          <w:w w:val="105"/>
          <w:sz w:val="25"/>
          <w:szCs w:val="25"/>
          <w:lang w:val="es-ES" w:eastAsia="es-ES"/>
        </w:rPr>
        <w:t xml:space="preserve">plazo, bonos del Estado o de sus Instituciones, cheques certificados o de gerencia de un banco del Sistema Bancario Nacional, dinero en efectivo mediante depósito a la orden de </w:t>
      </w:r>
      <w:r>
        <w:rPr>
          <w:spacing w:val="-8"/>
          <w:w w:val="105"/>
          <w:sz w:val="25"/>
          <w:szCs w:val="25"/>
          <w:lang w:val="es-ES" w:eastAsia="es-ES"/>
        </w:rPr>
        <w:t xml:space="preserve">un banco del mismo sistema, presentando la boleta respectiva o mediante depósito en la </w:t>
      </w:r>
      <w:r>
        <w:rPr>
          <w:spacing w:val="-5"/>
          <w:w w:val="105"/>
          <w:sz w:val="25"/>
          <w:szCs w:val="25"/>
          <w:lang w:val="es-ES" w:eastAsia="es-ES"/>
        </w:rPr>
        <w:t xml:space="preserve">Administración interesada" (artículo 37.2 Reglamento de Contratación </w:t>
      </w:r>
      <w:r>
        <w:rPr>
          <w:spacing w:val="-5"/>
          <w:w w:val="105"/>
          <w:sz w:val="25"/>
          <w:szCs w:val="25"/>
          <w:lang w:val="es-ES" w:eastAsia="es-ES"/>
        </w:rPr>
        <w:lastRenderedPageBreak/>
        <w:t xml:space="preserve">Administrativa). </w:t>
      </w:r>
      <w:r>
        <w:rPr>
          <w:spacing w:val="-2"/>
          <w:w w:val="105"/>
          <w:sz w:val="25"/>
          <w:szCs w:val="25"/>
          <w:lang w:val="es-ES" w:eastAsia="es-ES"/>
        </w:rPr>
        <w:t xml:space="preserve">Una vez seleccionada la modalidad que más convenía al interés de cada participante, </w:t>
      </w:r>
      <w:r>
        <w:rPr>
          <w:spacing w:val="-4"/>
          <w:w w:val="105"/>
          <w:sz w:val="25"/>
          <w:szCs w:val="25"/>
          <w:lang w:val="es-ES" w:eastAsia="es-ES"/>
        </w:rPr>
        <w:t xml:space="preserve">tenía que ir a cualquiera de las Agencias del Banco Nacional de Costa Rica y depositarla </w:t>
      </w:r>
      <w:r>
        <w:rPr>
          <w:spacing w:val="-11"/>
          <w:w w:val="105"/>
          <w:sz w:val="25"/>
          <w:szCs w:val="25"/>
          <w:lang w:val="es-ES" w:eastAsia="es-ES"/>
        </w:rPr>
        <w:t xml:space="preserve">en la Sección de Valores en custodia, en la cuenta N°2745, con el objeto de que estuviese a </w:t>
      </w:r>
      <w:r>
        <w:rPr>
          <w:spacing w:val="-9"/>
          <w:w w:val="105"/>
          <w:sz w:val="25"/>
          <w:szCs w:val="25"/>
          <w:lang w:val="es-ES" w:eastAsia="es-ES"/>
        </w:rPr>
        <w:t xml:space="preserve">disposición de la Administración y poder ejecutarla ante un eventual incumplimiento del </w:t>
      </w:r>
      <w:r>
        <w:rPr>
          <w:spacing w:val="-6"/>
          <w:w w:val="105"/>
          <w:sz w:val="25"/>
          <w:szCs w:val="25"/>
          <w:lang w:val="es-ES" w:eastAsia="es-ES"/>
        </w:rPr>
        <w:t>participante en el procedimiento, que es en definitiva su esencia.</w:t>
      </w:r>
    </w:p>
    <w:p w:rsidR="003332DE" w:rsidRDefault="003332DE" w:rsidP="003332DE">
      <w:pPr>
        <w:pStyle w:val="Style6"/>
        <w:kinsoku w:val="0"/>
        <w:autoSpaceDE/>
        <w:autoSpaceDN/>
        <w:spacing w:before="360"/>
        <w:ind w:right="85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5"/>
          <w:w w:val="105"/>
          <w:sz w:val="25"/>
          <w:szCs w:val="25"/>
          <w:lang w:val="es-ES" w:eastAsia="es-ES"/>
        </w:rPr>
        <w:t xml:space="preserve">Debe observarse que la regulación previamente establecida tanto en el Decreto 28913- </w:t>
      </w:r>
      <w:r>
        <w:rPr>
          <w:spacing w:val="-6"/>
          <w:w w:val="105"/>
          <w:sz w:val="25"/>
          <w:szCs w:val="25"/>
          <w:lang w:val="es-ES" w:eastAsia="es-ES"/>
        </w:rPr>
        <w:t xml:space="preserve">MOPT, así como en la Ley de Contratación Administrativa como en su Reglamento, son </w:t>
      </w:r>
      <w:r>
        <w:rPr>
          <w:spacing w:val="-4"/>
          <w:w w:val="105"/>
          <w:sz w:val="25"/>
          <w:szCs w:val="25"/>
          <w:lang w:val="es-ES" w:eastAsia="es-ES"/>
        </w:rPr>
        <w:t xml:space="preserve">los instrumentos jurídicos aplicables al presente asunto, los cuales, en aplicación del Principio General de Inderogabilidad Singular de los Reglamentos, establecidos en el </w:t>
      </w:r>
      <w:r>
        <w:rPr>
          <w:spacing w:val="4"/>
          <w:w w:val="105"/>
          <w:sz w:val="25"/>
          <w:szCs w:val="25"/>
          <w:lang w:val="es-ES" w:eastAsia="es-ES"/>
        </w:rPr>
        <w:t xml:space="preserve">artículo 13 de la Ley General de la Administración Pública, no resulta posible la </w:t>
      </w:r>
      <w:r>
        <w:rPr>
          <w:spacing w:val="-5"/>
          <w:w w:val="105"/>
          <w:sz w:val="25"/>
          <w:szCs w:val="25"/>
          <w:lang w:val="es-ES" w:eastAsia="es-ES"/>
        </w:rPr>
        <w:t xml:space="preserve">desaplicación particular de la normativa señalada, pues debe tomarse en cuenta que las </w:t>
      </w:r>
      <w:r>
        <w:rPr>
          <w:spacing w:val="-7"/>
          <w:w w:val="105"/>
          <w:sz w:val="25"/>
          <w:szCs w:val="25"/>
          <w:lang w:val="es-ES" w:eastAsia="es-ES"/>
        </w:rPr>
        <w:t xml:space="preserve">normas de carácter general se caracterizan por la igualdad, generalidad, abstracción, en </w:t>
      </w:r>
      <w:r>
        <w:rPr>
          <w:spacing w:val="-1"/>
          <w:w w:val="105"/>
          <w:sz w:val="25"/>
          <w:szCs w:val="25"/>
          <w:lang w:val="es-ES" w:eastAsia="es-ES"/>
        </w:rPr>
        <w:t xml:space="preserve">consecuencia, en su aplicación se debe observar el principio de igualdad que debe </w:t>
      </w:r>
      <w:r>
        <w:rPr>
          <w:spacing w:val="-8"/>
          <w:w w:val="105"/>
          <w:sz w:val="25"/>
          <w:szCs w:val="25"/>
          <w:lang w:val="es-ES" w:eastAsia="es-ES"/>
        </w:rPr>
        <w:t>reconocerse frente a las disposiciones normativas.</w:t>
      </w:r>
    </w:p>
    <w:p w:rsidR="003332DE" w:rsidRDefault="003332DE" w:rsidP="003332DE">
      <w:pPr>
        <w:pStyle w:val="Style6"/>
        <w:kinsoku w:val="0"/>
        <w:autoSpaceDE/>
        <w:autoSpaceDN/>
        <w:spacing w:before="504"/>
        <w:ind w:left="144" w:right="85"/>
        <w:rPr>
          <w:spacing w:val="-7"/>
          <w:w w:val="105"/>
          <w:sz w:val="25"/>
          <w:szCs w:val="25"/>
          <w:lang w:val="es-ES" w:eastAsia="es-ES"/>
        </w:rPr>
      </w:pPr>
      <w:r>
        <w:rPr>
          <w:spacing w:val="-6"/>
          <w:w w:val="105"/>
          <w:sz w:val="25"/>
          <w:szCs w:val="25"/>
          <w:lang w:val="es-ES" w:eastAsia="es-ES"/>
        </w:rPr>
        <w:t xml:space="preserve">En ese orden de ideas debemos entender que en aplicación del Principio de Igualdad no </w:t>
      </w:r>
      <w:r>
        <w:rPr>
          <w:spacing w:val="-8"/>
          <w:w w:val="105"/>
          <w:sz w:val="25"/>
          <w:szCs w:val="25"/>
          <w:lang w:val="es-ES" w:eastAsia="es-ES"/>
        </w:rPr>
        <w:t xml:space="preserve">puede la Administración venir a variar las condiciones para unos u otros participantes, y </w:t>
      </w:r>
      <w:r>
        <w:rPr>
          <w:spacing w:val="-9"/>
          <w:w w:val="105"/>
          <w:sz w:val="25"/>
          <w:szCs w:val="25"/>
          <w:lang w:val="es-ES" w:eastAsia="es-ES"/>
        </w:rPr>
        <w:t xml:space="preserve">tomando en cuenta que las reglas del concurso fueron establecidas previamente y además </w:t>
      </w:r>
      <w:r>
        <w:rPr>
          <w:spacing w:val="-7"/>
          <w:w w:val="105"/>
          <w:sz w:val="25"/>
          <w:szCs w:val="25"/>
          <w:lang w:val="es-ES" w:eastAsia="es-ES"/>
        </w:rPr>
        <w:t>publicadas, de manera que nadie podría válidamente venir a alegar desconocimiento.</w:t>
      </w:r>
    </w:p>
    <w:p w:rsidR="003332DE" w:rsidRDefault="003332DE" w:rsidP="003332DE">
      <w:pPr>
        <w:pStyle w:val="Style6"/>
        <w:kinsoku w:val="0"/>
        <w:autoSpaceDE/>
        <w:autoSpaceDN/>
        <w:spacing w:before="540"/>
        <w:ind w:left="144" w:right="85"/>
        <w:rPr>
          <w:spacing w:val="-7"/>
          <w:w w:val="105"/>
          <w:sz w:val="25"/>
          <w:szCs w:val="25"/>
          <w:lang w:val="es-ES" w:eastAsia="es-ES"/>
        </w:rPr>
      </w:pPr>
      <w:r>
        <w:rPr>
          <w:spacing w:val="-8"/>
          <w:w w:val="105"/>
          <w:sz w:val="25"/>
          <w:szCs w:val="25"/>
          <w:lang w:val="es-ES" w:eastAsia="es-ES"/>
        </w:rPr>
        <w:t xml:space="preserve">En el caso bajo examen se debe observar que el incumplimiento imputado al recurrente, </w:t>
      </w:r>
      <w:r>
        <w:rPr>
          <w:spacing w:val="-10"/>
          <w:w w:val="105"/>
          <w:sz w:val="25"/>
          <w:szCs w:val="25"/>
          <w:lang w:val="es-ES" w:eastAsia="es-ES"/>
        </w:rPr>
        <w:t xml:space="preserve">conlleva la descalificación de su oferta, pues no depositó la Garantía de Participación en la </w:t>
      </w:r>
      <w:r>
        <w:rPr>
          <w:spacing w:val="-5"/>
          <w:w w:val="105"/>
          <w:sz w:val="25"/>
          <w:szCs w:val="25"/>
          <w:lang w:val="es-ES" w:eastAsia="es-ES"/>
        </w:rPr>
        <w:t xml:space="preserve">Sección de Valores en custodia del Banco Nacional, en la Cuenta 2745, a la orden del </w:t>
      </w:r>
      <w:r>
        <w:rPr>
          <w:spacing w:val="-1"/>
          <w:w w:val="105"/>
          <w:sz w:val="25"/>
          <w:szCs w:val="25"/>
          <w:lang w:val="es-ES" w:eastAsia="es-ES"/>
        </w:rPr>
        <w:t xml:space="preserve">CONSEJO DE TRANSPORTE PUBLICO. Lo cual significa que ante un eventual </w:t>
      </w:r>
      <w:r>
        <w:rPr>
          <w:spacing w:val="-5"/>
          <w:w w:val="105"/>
          <w:sz w:val="25"/>
          <w:szCs w:val="25"/>
          <w:lang w:val="es-ES" w:eastAsia="es-ES"/>
        </w:rPr>
        <w:t xml:space="preserve">incumplimiento la Administración no podría ejecutar la garantía y prueba de ello es la exigencia que hace el INSTITUTO NACIONAL DE SEGUROS, medio utilizado para </w:t>
      </w:r>
      <w:r>
        <w:rPr>
          <w:spacing w:val="-6"/>
          <w:w w:val="105"/>
          <w:sz w:val="25"/>
          <w:szCs w:val="25"/>
          <w:lang w:val="es-ES" w:eastAsia="es-ES"/>
        </w:rPr>
        <w:t xml:space="preserve">rendir la garantía de participación en el concurso, el cual establece expresamente como </w:t>
      </w:r>
      <w:r>
        <w:rPr>
          <w:spacing w:val="-4"/>
          <w:w w:val="105"/>
          <w:sz w:val="25"/>
          <w:szCs w:val="25"/>
          <w:lang w:val="es-ES" w:eastAsia="es-ES"/>
        </w:rPr>
        <w:t xml:space="preserve">requisito para la ejecución de la misma lo siguiente: </w:t>
      </w:r>
      <w:r>
        <w:rPr>
          <w:b/>
          <w:bCs/>
          <w:spacing w:val="-4"/>
          <w:sz w:val="25"/>
          <w:szCs w:val="25"/>
          <w:lang w:val="es-ES" w:eastAsia="es-ES"/>
        </w:rPr>
        <w:t xml:space="preserve">"Es condición indispensable para </w:t>
      </w:r>
      <w:r>
        <w:rPr>
          <w:b/>
          <w:bCs/>
          <w:spacing w:val="-5"/>
          <w:sz w:val="25"/>
          <w:szCs w:val="25"/>
          <w:lang w:val="es-ES" w:eastAsia="es-ES"/>
        </w:rPr>
        <w:t xml:space="preserve">hacer efectiva esta garantía la presentación de este documento y sus enmiendas si las </w:t>
      </w:r>
      <w:r>
        <w:rPr>
          <w:b/>
          <w:bCs/>
          <w:spacing w:val="-7"/>
          <w:sz w:val="25"/>
          <w:szCs w:val="25"/>
          <w:lang w:val="es-ES" w:eastAsia="es-ES"/>
        </w:rPr>
        <w:t xml:space="preserve">hubiere." </w:t>
      </w:r>
      <w:r>
        <w:rPr>
          <w:spacing w:val="-7"/>
          <w:w w:val="105"/>
          <w:sz w:val="25"/>
          <w:szCs w:val="25"/>
          <w:lang w:val="es-ES" w:eastAsia="es-ES"/>
        </w:rPr>
        <w:t>(</w:t>
      </w:r>
      <w:proofErr w:type="gramStart"/>
      <w:r>
        <w:rPr>
          <w:spacing w:val="-7"/>
          <w:w w:val="105"/>
          <w:sz w:val="25"/>
          <w:szCs w:val="25"/>
          <w:lang w:val="es-ES" w:eastAsia="es-ES"/>
        </w:rPr>
        <w:t>ver</w:t>
      </w:r>
      <w:proofErr w:type="gramEnd"/>
      <w:r>
        <w:rPr>
          <w:spacing w:val="-7"/>
          <w:w w:val="105"/>
          <w:sz w:val="25"/>
          <w:szCs w:val="25"/>
          <w:lang w:val="es-ES" w:eastAsia="es-ES"/>
        </w:rPr>
        <w:t xml:space="preserve"> a folio 07 de expediente administrativo).</w:t>
      </w:r>
    </w:p>
    <w:p w:rsidR="003332DE" w:rsidRDefault="003332DE" w:rsidP="003332DE">
      <w:pPr>
        <w:pStyle w:val="Style6"/>
        <w:kinsoku w:val="0"/>
        <w:autoSpaceDE/>
        <w:autoSpaceDN/>
        <w:spacing w:before="432"/>
        <w:ind w:left="144" w:right="85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11"/>
          <w:w w:val="105"/>
          <w:sz w:val="25"/>
          <w:szCs w:val="25"/>
          <w:lang w:val="es-ES" w:eastAsia="es-ES"/>
        </w:rPr>
        <w:t xml:space="preserve">El oferente al no depositar la garantía de participación en la forma ordenada por el Decreto </w:t>
      </w:r>
      <w:r>
        <w:rPr>
          <w:spacing w:val="-6"/>
          <w:w w:val="105"/>
          <w:sz w:val="25"/>
          <w:szCs w:val="25"/>
          <w:lang w:val="es-ES" w:eastAsia="es-ES"/>
        </w:rPr>
        <w:t xml:space="preserve">Ejecutivo 28913-MOPT, incumple una condición invariable debidamente establecida, lo </w:t>
      </w:r>
      <w:r>
        <w:rPr>
          <w:spacing w:val="2"/>
          <w:w w:val="105"/>
          <w:sz w:val="25"/>
          <w:szCs w:val="25"/>
          <w:lang w:val="es-ES" w:eastAsia="es-ES"/>
        </w:rPr>
        <w:t xml:space="preserve">cual significa que no garantiza su participación en la licitación, dando lugar a la </w:t>
      </w:r>
      <w:r>
        <w:rPr>
          <w:spacing w:val="-8"/>
          <w:w w:val="105"/>
          <w:sz w:val="25"/>
          <w:szCs w:val="25"/>
          <w:lang w:val="es-ES" w:eastAsia="es-ES"/>
        </w:rPr>
        <w:t>descalificación del concurso.</w:t>
      </w:r>
    </w:p>
    <w:p w:rsidR="003332DE" w:rsidRDefault="003332DE" w:rsidP="003332DE">
      <w:pPr>
        <w:pStyle w:val="Style6"/>
        <w:tabs>
          <w:tab w:val="left" w:pos="8647"/>
          <w:tab w:val="left" w:pos="8732"/>
        </w:tabs>
        <w:kinsoku w:val="0"/>
        <w:autoSpaceDE/>
        <w:autoSpaceDN/>
        <w:spacing w:before="504"/>
        <w:ind w:left="144" w:right="-57"/>
        <w:rPr>
          <w:w w:val="105"/>
          <w:sz w:val="25"/>
          <w:szCs w:val="25"/>
          <w:lang w:val="es-ES" w:eastAsia="es-ES"/>
        </w:rPr>
      </w:pPr>
      <w:r>
        <w:rPr>
          <w:spacing w:val="-8"/>
          <w:w w:val="105"/>
          <w:sz w:val="25"/>
          <w:szCs w:val="25"/>
          <w:lang w:val="es-ES" w:eastAsia="es-ES"/>
        </w:rPr>
        <w:lastRenderedPageBreak/>
        <w:t xml:space="preserve">Conforme a los hechos demostrados se tiene que el recurrente dejó </w:t>
      </w:r>
      <w:proofErr w:type="spellStart"/>
      <w:r>
        <w:rPr>
          <w:spacing w:val="-8"/>
          <w:w w:val="105"/>
          <w:sz w:val="25"/>
          <w:szCs w:val="25"/>
          <w:lang w:val="es-ES" w:eastAsia="es-ES"/>
        </w:rPr>
        <w:t>a</w:t>
      </w:r>
      <w:proofErr w:type="spellEnd"/>
      <w:r>
        <w:rPr>
          <w:spacing w:val="-8"/>
          <w:w w:val="105"/>
          <w:sz w:val="25"/>
          <w:szCs w:val="25"/>
          <w:lang w:val="es-ES" w:eastAsia="es-ES"/>
        </w:rPr>
        <w:t xml:space="preserve"> descubierto su oferta y no es posible acceder a su pretensión para que se subsane el incumplimiento achacado, así </w:t>
      </w:r>
      <w:r>
        <w:rPr>
          <w:spacing w:val="-7"/>
          <w:w w:val="105"/>
          <w:sz w:val="25"/>
          <w:szCs w:val="25"/>
          <w:lang w:val="es-ES" w:eastAsia="es-ES"/>
        </w:rPr>
        <w:t xml:space="preserve">pues lo único que resulta procedente es declarar la exclusión del recurrente del presente </w:t>
      </w:r>
      <w:r>
        <w:rPr>
          <w:spacing w:val="-11"/>
          <w:w w:val="105"/>
          <w:sz w:val="25"/>
          <w:szCs w:val="25"/>
          <w:lang w:val="es-ES" w:eastAsia="es-ES"/>
        </w:rPr>
        <w:t xml:space="preserve">concurso en virtud del vicio en que incurre, de manera que no procede más que rechazar el </w:t>
      </w:r>
      <w:r>
        <w:rPr>
          <w:spacing w:val="-4"/>
          <w:w w:val="105"/>
          <w:sz w:val="25"/>
          <w:szCs w:val="25"/>
          <w:lang w:val="es-ES" w:eastAsia="es-ES"/>
        </w:rPr>
        <w:t xml:space="preserve">Recurso de Apelación presentado en contra de la exclusión de la oferta del concurso de </w:t>
      </w:r>
      <w:proofErr w:type="spellStart"/>
      <w:r>
        <w:rPr>
          <w:w w:val="105"/>
          <w:sz w:val="25"/>
          <w:szCs w:val="25"/>
          <w:lang w:val="es-ES" w:eastAsia="es-ES"/>
        </w:rPr>
        <w:t>sita</w:t>
      </w:r>
      <w:proofErr w:type="spellEnd"/>
      <w:r>
        <w:rPr>
          <w:w w:val="105"/>
          <w:sz w:val="25"/>
          <w:szCs w:val="25"/>
          <w:lang w:val="es-ES" w:eastAsia="es-ES"/>
        </w:rPr>
        <w:t>.</w:t>
      </w:r>
    </w:p>
    <w:p w:rsidR="003332DE" w:rsidRDefault="003332DE" w:rsidP="003332DE">
      <w:pPr>
        <w:pStyle w:val="Style3"/>
        <w:kinsoku w:val="0"/>
        <w:autoSpaceDE/>
        <w:autoSpaceDN/>
        <w:adjustRightInd/>
        <w:spacing w:before="216" w:after="36"/>
        <w:ind w:left="144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El Licenciado </w:t>
      </w:r>
      <w:proofErr w:type="spellStart"/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Portuguéz</w:t>
      </w:r>
      <w:proofErr w:type="spellEnd"/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 Méndez se aparta del criterio de mayoría y salva su voto.</w:t>
      </w:r>
    </w:p>
    <w:p w:rsidR="003332DE" w:rsidRDefault="003332DE" w:rsidP="003332DE">
      <w:pPr>
        <w:pStyle w:val="Style3"/>
        <w:kinsoku w:val="0"/>
        <w:autoSpaceDE/>
        <w:autoSpaceDN/>
        <w:adjustRightInd/>
        <w:spacing w:before="216" w:line="208" w:lineRule="auto"/>
        <w:ind w:left="3888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POR TANTO:</w:t>
      </w:r>
    </w:p>
    <w:p w:rsidR="003332DE" w:rsidRDefault="003332DE" w:rsidP="003332DE">
      <w:pPr>
        <w:pStyle w:val="Style3"/>
        <w:numPr>
          <w:ilvl w:val="0"/>
          <w:numId w:val="5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288"/>
        <w:ind w:right="85"/>
        <w:jc w:val="both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spacing w:val="-5"/>
          <w:sz w:val="25"/>
          <w:szCs w:val="25"/>
          <w:lang w:val="es-ES" w:eastAsia="es-ES"/>
        </w:rPr>
        <w:t xml:space="preserve">Se declara sin lugar el Recurso de Apelación interpuesto por </w:t>
      </w:r>
      <w:r>
        <w:rPr>
          <w:rStyle w:val="CharacterStyle4"/>
          <w:b/>
          <w:bCs/>
          <w:spacing w:val="-5"/>
          <w:sz w:val="24"/>
          <w:szCs w:val="24"/>
          <w:lang w:val="es-ES" w:eastAsia="es-ES"/>
        </w:rPr>
        <w:t>RG</w:t>
      </w:r>
      <w:r>
        <w:rPr>
          <w:rStyle w:val="CharacterStyle4"/>
          <w:b/>
          <w:bCs/>
          <w:spacing w:val="-1"/>
          <w:sz w:val="24"/>
          <w:szCs w:val="24"/>
          <w:lang w:val="es-ES" w:eastAsia="es-ES"/>
        </w:rPr>
        <w:t xml:space="preserve">MG,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cédula de identidad </w:t>
      </w:r>
      <w:proofErr w:type="gramStart"/>
      <w:r>
        <w:rPr>
          <w:rStyle w:val="CharacterStyle4"/>
          <w:spacing w:val="-1"/>
          <w:sz w:val="25"/>
          <w:szCs w:val="25"/>
          <w:lang w:val="es-ES" w:eastAsia="es-ES"/>
        </w:rPr>
        <w:t>número …</w:t>
      </w:r>
      <w:proofErr w:type="gramEnd"/>
      <w:r>
        <w:rPr>
          <w:rStyle w:val="CharacterStyle4"/>
          <w:spacing w:val="-1"/>
          <w:sz w:val="25"/>
          <w:szCs w:val="25"/>
          <w:lang w:val="es-ES" w:eastAsia="es-ES"/>
        </w:rPr>
        <w:t xml:space="preserve">., en contra del acuerdo en </w:t>
      </w:r>
      <w:r>
        <w:rPr>
          <w:rStyle w:val="CharacterStyle4"/>
          <w:spacing w:val="9"/>
          <w:sz w:val="25"/>
          <w:szCs w:val="25"/>
          <w:lang w:val="es-ES" w:eastAsia="es-ES"/>
        </w:rPr>
        <w:t xml:space="preserve">firme dictado por el Consejo de Transporte Público en el que se establecen las </w:t>
      </w:r>
      <w:r>
        <w:rPr>
          <w:rStyle w:val="CharacterStyle4"/>
          <w:spacing w:val="4"/>
          <w:sz w:val="25"/>
          <w:szCs w:val="25"/>
          <w:lang w:val="es-ES" w:eastAsia="es-ES"/>
        </w:rPr>
        <w:t xml:space="preserve">calificaciones de los participantes en el Primer Procedimiento Abreviado de Taxi, 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notificado por medio de la publicación que aparece en el Alcance No.66 a la Gaceta </w:t>
      </w:r>
      <w:r>
        <w:rPr>
          <w:rStyle w:val="CharacterStyle4"/>
          <w:spacing w:val="-4"/>
          <w:sz w:val="25"/>
          <w:szCs w:val="25"/>
          <w:lang w:val="es-ES" w:eastAsia="es-ES"/>
        </w:rPr>
        <w:t>No.171 del 6 de setiembre del 2001.</w:t>
      </w:r>
    </w:p>
    <w:p w:rsidR="003332DE" w:rsidRDefault="003332DE" w:rsidP="003332DE">
      <w:pPr>
        <w:pStyle w:val="Style3"/>
        <w:numPr>
          <w:ilvl w:val="0"/>
          <w:numId w:val="5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216"/>
        <w:ind w:right="85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spacing w:val="-3"/>
          <w:sz w:val="25"/>
          <w:szCs w:val="25"/>
          <w:lang w:val="es-ES" w:eastAsia="es-ES"/>
        </w:rPr>
        <w:t>Se confirma en todos sus extremos el acuerdo impugnado.</w:t>
      </w:r>
    </w:p>
    <w:p w:rsidR="003332DE" w:rsidRDefault="003332DE" w:rsidP="003332DE">
      <w:pPr>
        <w:pStyle w:val="Style3"/>
        <w:kinsoku w:val="0"/>
        <w:autoSpaceDE/>
        <w:autoSpaceDN/>
        <w:adjustRightInd/>
        <w:spacing w:before="180" w:after="144"/>
        <w:ind w:left="216" w:right="85"/>
        <w:jc w:val="both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sz w:val="25"/>
          <w:szCs w:val="25"/>
          <w:lang w:val="es-ES" w:eastAsia="es-ES"/>
        </w:rPr>
        <w:t xml:space="preserve">III.- De conformidad con el artículo 22, inciso c), de la citada Ley 7969, el presente fallo </w:t>
      </w:r>
      <w:r>
        <w:rPr>
          <w:rStyle w:val="CharacterStyle4"/>
          <w:spacing w:val="13"/>
          <w:sz w:val="25"/>
          <w:szCs w:val="25"/>
          <w:lang w:val="es-ES" w:eastAsia="es-ES"/>
        </w:rPr>
        <w:t xml:space="preserve">no tiene ulterior recurso por lo que, se </w:t>
      </w:r>
      <w:r>
        <w:rPr>
          <w:rStyle w:val="CharacterStyle4"/>
          <w:i/>
          <w:iCs/>
          <w:spacing w:val="3"/>
          <w:sz w:val="25"/>
          <w:szCs w:val="25"/>
          <w:lang w:val="es-ES" w:eastAsia="es-ES"/>
        </w:rPr>
        <w:t xml:space="preserve">tiene por agotada la vía administrativa. </w:t>
      </w:r>
      <w:r>
        <w:rPr>
          <w:rStyle w:val="CharacterStyle4"/>
          <w:b/>
          <w:bCs/>
          <w:sz w:val="24"/>
          <w:szCs w:val="24"/>
          <w:lang w:val="es-ES" w:eastAsia="es-ES"/>
        </w:rPr>
        <w:t>NOTIFIQUE SE.-</w:t>
      </w:r>
    </w:p>
    <w:p w:rsidR="003332DE" w:rsidRDefault="003332DE" w:rsidP="003332DE">
      <w:pPr>
        <w:jc w:val="center"/>
      </w:pPr>
    </w:p>
    <w:p w:rsidR="003332DE" w:rsidRDefault="003332DE" w:rsidP="003332DE">
      <w:pPr>
        <w:pStyle w:val="Style3"/>
        <w:kinsoku w:val="0"/>
        <w:autoSpaceDE/>
        <w:spacing w:after="72"/>
        <w:ind w:left="72"/>
        <w:rPr>
          <w:lang w:val="es-ES" w:eastAsia="es-ES"/>
        </w:rPr>
      </w:pPr>
    </w:p>
    <w:p w:rsidR="003332DE" w:rsidRDefault="003332DE" w:rsidP="003332DE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3332DE" w:rsidRDefault="003332DE" w:rsidP="003332DE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3332DE" w:rsidRDefault="003332DE" w:rsidP="003332DE">
      <w:pPr>
        <w:rPr>
          <w:sz w:val="26"/>
          <w:szCs w:val="26"/>
        </w:rPr>
      </w:pPr>
    </w:p>
    <w:p w:rsidR="003332DE" w:rsidRDefault="003332DE" w:rsidP="003332DE">
      <w:pPr>
        <w:rPr>
          <w:sz w:val="26"/>
          <w:szCs w:val="26"/>
        </w:rPr>
      </w:pPr>
    </w:p>
    <w:p w:rsidR="003332DE" w:rsidRDefault="003332DE" w:rsidP="003332DE">
      <w:pPr>
        <w:rPr>
          <w:sz w:val="26"/>
          <w:szCs w:val="26"/>
        </w:rPr>
      </w:pPr>
    </w:p>
    <w:p w:rsidR="003332DE" w:rsidRDefault="003332DE" w:rsidP="003332DE">
      <w:pPr>
        <w:rPr>
          <w:sz w:val="26"/>
          <w:szCs w:val="26"/>
        </w:rPr>
      </w:pPr>
    </w:p>
    <w:p w:rsidR="003332DE" w:rsidRDefault="003332DE" w:rsidP="003332DE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</w:p>
    <w:p w:rsidR="003332DE" w:rsidRDefault="003332DE" w:rsidP="003332DE">
      <w:pPr>
        <w:ind w:left="720" w:firstLine="720"/>
        <w:rPr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3332DE" w:rsidRDefault="003332DE" w:rsidP="003332DE">
      <w:pPr>
        <w:spacing w:before="180"/>
        <w:ind w:left="1440"/>
      </w:pPr>
    </w:p>
    <w:p w:rsidR="003332DE" w:rsidRDefault="003332DE" w:rsidP="003332DE">
      <w:pPr>
        <w:spacing w:before="360"/>
        <w:ind w:right="149"/>
        <w:jc w:val="center"/>
      </w:pPr>
    </w:p>
    <w:p w:rsidR="003332DE" w:rsidRDefault="003332DE" w:rsidP="003332DE">
      <w:pPr>
        <w:pStyle w:val="Style3"/>
        <w:kinsoku w:val="0"/>
        <w:autoSpaceDE/>
        <w:autoSpaceDN/>
        <w:adjustRightInd/>
        <w:spacing w:line="99" w:lineRule="exact"/>
        <w:ind w:left="144"/>
        <w:rPr>
          <w:rStyle w:val="CharacterStyle4"/>
          <w:sz w:val="25"/>
          <w:szCs w:val="25"/>
          <w:lang w:val="es-ES" w:eastAsia="es-ES"/>
        </w:rPr>
      </w:pPr>
    </w:p>
    <w:p w:rsidR="00F07A18" w:rsidRDefault="00F07A18"/>
    <w:sectPr w:rsidR="00F07A18" w:rsidSect="005777EC">
      <w:pgSz w:w="12134" w:h="15840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91E7"/>
    <w:multiLevelType w:val="singleLevel"/>
    <w:tmpl w:val="399F7814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b/>
        <w:bCs/>
        <w:snapToGrid/>
        <w:spacing w:val="-2"/>
        <w:w w:val="105"/>
        <w:sz w:val="25"/>
        <w:szCs w:val="25"/>
      </w:rPr>
    </w:lvl>
  </w:abstractNum>
  <w:abstractNum w:abstractNumId="1">
    <w:nsid w:val="04FC2404"/>
    <w:multiLevelType w:val="singleLevel"/>
    <w:tmpl w:val="1C3CB7FB"/>
    <w:lvl w:ilvl="0">
      <w:start w:val="1"/>
      <w:numFmt w:val="upperRoman"/>
      <w:lvlText w:val="%1.-"/>
      <w:lvlJc w:val="left"/>
      <w:pPr>
        <w:tabs>
          <w:tab w:val="num" w:pos="432"/>
        </w:tabs>
        <w:ind w:left="216" w:firstLine="72"/>
      </w:pPr>
      <w:rPr>
        <w:rFonts w:cs="Times New Roman"/>
        <w:snapToGrid/>
        <w:spacing w:val="-5"/>
        <w:sz w:val="25"/>
        <w:szCs w:val="25"/>
      </w:rPr>
    </w:lvl>
  </w:abstractNum>
  <w:abstractNum w:abstractNumId="2">
    <w:nsid w:val="0566D845"/>
    <w:multiLevelType w:val="singleLevel"/>
    <w:tmpl w:val="6FEFA8F0"/>
    <w:lvl w:ilvl="0">
      <w:start w:val="4"/>
      <w:numFmt w:val="decimal"/>
      <w:lvlText w:val="%1.-"/>
      <w:lvlJc w:val="left"/>
      <w:pPr>
        <w:tabs>
          <w:tab w:val="num" w:pos="288"/>
        </w:tabs>
        <w:ind w:left="72"/>
      </w:pPr>
      <w:rPr>
        <w:rFonts w:cs="Times New Roman"/>
        <w:snapToGrid/>
        <w:spacing w:val="8"/>
        <w:w w:val="105"/>
        <w:sz w:val="25"/>
        <w:szCs w:val="25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b/>
          <w:bCs/>
          <w:snapToGrid/>
          <w:spacing w:val="-11"/>
          <w:w w:val="105"/>
          <w:sz w:val="25"/>
          <w:szCs w:val="25"/>
        </w:rPr>
      </w:lvl>
    </w:lvlOverride>
  </w:num>
  <w:num w:numId="3">
    <w:abstractNumId w:val="2"/>
  </w:num>
  <w:num w:numId="4">
    <w:abstractNumId w:val="2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72"/>
        </w:pPr>
        <w:rPr>
          <w:rFonts w:cs="Times New Roman"/>
          <w:b/>
          <w:bCs/>
          <w:snapToGrid/>
          <w:sz w:val="24"/>
          <w:szCs w:val="24"/>
        </w:rPr>
      </w:lvl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32DE"/>
    <w:rsid w:val="003332DE"/>
    <w:rsid w:val="003819BC"/>
    <w:rsid w:val="003D5801"/>
    <w:rsid w:val="006A5EC0"/>
    <w:rsid w:val="0099644F"/>
    <w:rsid w:val="00A71D2C"/>
    <w:rsid w:val="00B43B43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2DE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332DE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3332DE"/>
    <w:pPr>
      <w:kinsoku/>
      <w:autoSpaceDE w:val="0"/>
      <w:autoSpaceDN w:val="0"/>
      <w:jc w:val="both"/>
    </w:pPr>
    <w:rPr>
      <w:sz w:val="25"/>
      <w:szCs w:val="25"/>
    </w:rPr>
  </w:style>
  <w:style w:type="paragraph" w:customStyle="1" w:styleId="Style3">
    <w:name w:val="Style 3"/>
    <w:basedOn w:val="Normal"/>
    <w:uiPriority w:val="99"/>
    <w:rsid w:val="003332DE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3332DE"/>
    <w:pPr>
      <w:kinsoku/>
      <w:autoSpaceDE w:val="0"/>
      <w:autoSpaceDN w:val="0"/>
      <w:spacing w:before="288" w:line="228" w:lineRule="auto"/>
      <w:jc w:val="both"/>
    </w:pPr>
  </w:style>
  <w:style w:type="paragraph" w:customStyle="1" w:styleId="Style5">
    <w:name w:val="Style 5"/>
    <w:basedOn w:val="Normal"/>
    <w:uiPriority w:val="99"/>
    <w:rsid w:val="003332DE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rsid w:val="003332DE"/>
    <w:pPr>
      <w:kinsoku/>
      <w:autoSpaceDE w:val="0"/>
      <w:autoSpaceDN w:val="0"/>
      <w:spacing w:before="180"/>
      <w:ind w:left="72" w:right="1440"/>
      <w:jc w:val="both"/>
    </w:pPr>
  </w:style>
  <w:style w:type="character" w:customStyle="1" w:styleId="CharacterStyle1">
    <w:name w:val="Character Style 1"/>
    <w:uiPriority w:val="99"/>
    <w:rsid w:val="003332DE"/>
    <w:rPr>
      <w:sz w:val="25"/>
    </w:rPr>
  </w:style>
  <w:style w:type="character" w:customStyle="1" w:styleId="CharacterStyle4">
    <w:name w:val="Character Style 4"/>
    <w:uiPriority w:val="99"/>
    <w:rsid w:val="003332DE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2424</Words>
  <Characters>13338</Characters>
  <Application>Microsoft Office Word</Application>
  <DocSecurity>0</DocSecurity>
  <Lines>111</Lines>
  <Paragraphs>31</Paragraphs>
  <ScaleCrop>false</ScaleCrop>
  <Company/>
  <LinksUpToDate>false</LinksUpToDate>
  <CharactersWithSpaces>15731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2013-03-08T16:06:00Z</dcterms:created>
  <dcterms:modified xsi:type="dcterms:W3CDTF">2013-03-08T16:06:00Z</dcterms:modified>
</cp:coreProperties>
</file>